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2050" w14:textId="77777777" w:rsidR="00E6360B" w:rsidRPr="00DC564C" w:rsidRDefault="00E532B7" w:rsidP="00DC564C">
      <w:pPr>
        <w:pStyle w:val="TableName"/>
        <w:rPr>
          <w:rFonts w:ascii="Times New Roman" w:hAnsi="Times New Roman"/>
          <w:color w:val="auto"/>
          <w:sz w:val="22"/>
        </w:rPr>
      </w:pPr>
      <w:r w:rsidRPr="00DC564C">
        <w:rPr>
          <w:rFonts w:ascii="Times New Roman" w:hAnsi="Times New Roman"/>
          <w:color w:val="auto"/>
          <w:sz w:val="22"/>
        </w:rPr>
        <w:t>Приложение 1.</w:t>
      </w:r>
      <w:r w:rsidR="00E6360B" w:rsidRPr="00DC564C">
        <w:rPr>
          <w:rFonts w:ascii="Times New Roman" w:hAnsi="Times New Roman"/>
          <w:color w:val="auto"/>
          <w:sz w:val="22"/>
        </w:rPr>
        <w:t xml:space="preserve"> </w:t>
      </w:r>
      <w:r w:rsidR="00E6360B" w:rsidRPr="00DC564C">
        <w:rPr>
          <w:rFonts w:ascii="Times New Roman" w:hAnsi="Times New Roman"/>
          <w:b w:val="0"/>
          <w:color w:val="auto"/>
          <w:sz w:val="22"/>
        </w:rPr>
        <w:t>Репаративный эффект цитокинов, включённых в различные биоматериалы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2"/>
        <w:gridCol w:w="1939"/>
        <w:gridCol w:w="2191"/>
        <w:gridCol w:w="2984"/>
        <w:gridCol w:w="2387"/>
        <w:gridCol w:w="2407"/>
        <w:gridCol w:w="957"/>
      </w:tblGrid>
      <w:tr w:rsidR="00654031" w:rsidRPr="00DC564C" w14:paraId="0A9A3F9B" w14:textId="77777777" w:rsidTr="008C37B4">
        <w:trPr>
          <w:tblHeader/>
        </w:trPr>
        <w:tc>
          <w:tcPr>
            <w:tcW w:w="495" w:type="pct"/>
          </w:tcPr>
          <w:p w14:paraId="6249E2EF" w14:textId="4644A821" w:rsidR="00E6360B" w:rsidRPr="008C37B4" w:rsidRDefault="00E6360B" w:rsidP="009750D7">
            <w:pPr>
              <w:pStyle w:val="TableCenter"/>
              <w:rPr>
                <w:b/>
                <w:color w:val="auto"/>
                <w:spacing w:val="-4"/>
              </w:rPr>
            </w:pPr>
            <w:r w:rsidRPr="008C37B4">
              <w:rPr>
                <w:b/>
                <w:color w:val="auto"/>
                <w:spacing w:val="-4"/>
                <w:lang w:val="en-US"/>
              </w:rPr>
              <w:t>Фактор роста</w:t>
            </w:r>
            <w:r w:rsidR="009750D7" w:rsidRPr="008C37B4">
              <w:rPr>
                <w:b/>
                <w:color w:val="auto"/>
                <w:spacing w:val="-4"/>
              </w:rPr>
              <w:t> </w:t>
            </w:r>
            <w:r w:rsidRPr="008C37B4">
              <w:rPr>
                <w:b/>
                <w:color w:val="auto"/>
                <w:spacing w:val="-4"/>
                <w:lang w:val="en-US"/>
              </w:rPr>
              <w:t>/ цитокин</w:t>
            </w:r>
          </w:p>
        </w:tc>
        <w:tc>
          <w:tcPr>
            <w:tcW w:w="679" w:type="pct"/>
          </w:tcPr>
          <w:p w14:paraId="4793D586" w14:textId="77777777" w:rsidR="00E6360B" w:rsidRPr="008C37B4" w:rsidRDefault="00E6360B" w:rsidP="00DC564C">
            <w:pPr>
              <w:pStyle w:val="TableCenter"/>
              <w:rPr>
                <w:b/>
                <w:color w:val="auto"/>
                <w:lang w:val="en-US"/>
              </w:rPr>
            </w:pPr>
            <w:r w:rsidRPr="008C37B4">
              <w:rPr>
                <w:b/>
                <w:color w:val="auto"/>
                <w:lang w:val="en-US"/>
              </w:rPr>
              <w:t>Лекарственная форма</w:t>
            </w:r>
          </w:p>
        </w:tc>
        <w:tc>
          <w:tcPr>
            <w:tcW w:w="767" w:type="pct"/>
          </w:tcPr>
          <w:p w14:paraId="0D734256" w14:textId="77777777" w:rsidR="00E6360B" w:rsidRPr="008C37B4" w:rsidRDefault="00E6360B" w:rsidP="00DC564C">
            <w:pPr>
              <w:pStyle w:val="TableCenter"/>
              <w:rPr>
                <w:b/>
                <w:color w:val="auto"/>
                <w:lang w:val="en-US"/>
              </w:rPr>
            </w:pPr>
            <w:r w:rsidRPr="008C37B4">
              <w:rPr>
                <w:b/>
                <w:color w:val="auto"/>
                <w:lang w:val="en-US"/>
              </w:rPr>
              <w:t>Основа</w:t>
            </w:r>
          </w:p>
        </w:tc>
        <w:tc>
          <w:tcPr>
            <w:tcW w:w="1045" w:type="pct"/>
          </w:tcPr>
          <w:p w14:paraId="19C489C1" w14:textId="77777777" w:rsidR="00E6360B" w:rsidRPr="008C37B4" w:rsidRDefault="00E6360B" w:rsidP="00DC564C">
            <w:pPr>
              <w:pStyle w:val="TableCenter"/>
              <w:rPr>
                <w:b/>
                <w:color w:val="auto"/>
                <w:lang w:val="en-US"/>
              </w:rPr>
            </w:pPr>
            <w:r w:rsidRPr="008C37B4">
              <w:rPr>
                <w:b/>
                <w:color w:val="auto"/>
                <w:lang w:val="en-US"/>
              </w:rPr>
              <w:t>Эффект</w:t>
            </w:r>
          </w:p>
        </w:tc>
        <w:tc>
          <w:tcPr>
            <w:tcW w:w="836" w:type="pct"/>
          </w:tcPr>
          <w:p w14:paraId="23E5608C" w14:textId="77777777" w:rsidR="00E6360B" w:rsidRPr="008C37B4" w:rsidRDefault="00E6360B" w:rsidP="00DC564C">
            <w:pPr>
              <w:pStyle w:val="TableCenter"/>
              <w:rPr>
                <w:b/>
                <w:color w:val="auto"/>
                <w:lang w:val="en-US"/>
              </w:rPr>
            </w:pPr>
            <w:r w:rsidRPr="008C37B4">
              <w:rPr>
                <w:b/>
                <w:color w:val="auto"/>
                <w:lang w:val="en-US"/>
              </w:rPr>
              <w:t>Дизайн исследования</w:t>
            </w:r>
          </w:p>
        </w:tc>
        <w:tc>
          <w:tcPr>
            <w:tcW w:w="843" w:type="pct"/>
          </w:tcPr>
          <w:p w14:paraId="31B58D83" w14:textId="77777777" w:rsidR="00E6360B" w:rsidRPr="008C37B4" w:rsidRDefault="00E6360B" w:rsidP="00DC564C">
            <w:pPr>
              <w:pStyle w:val="TableCenter"/>
              <w:rPr>
                <w:b/>
                <w:color w:val="auto"/>
                <w:lang w:val="en-US"/>
              </w:rPr>
            </w:pPr>
            <w:r w:rsidRPr="008C37B4">
              <w:rPr>
                <w:b/>
                <w:color w:val="auto"/>
                <w:lang w:val="en-US"/>
              </w:rPr>
              <w:t>Модель раны</w:t>
            </w:r>
          </w:p>
        </w:tc>
        <w:tc>
          <w:tcPr>
            <w:tcW w:w="335" w:type="pct"/>
          </w:tcPr>
          <w:p w14:paraId="1D02AC57" w14:textId="77777777" w:rsidR="00E6360B" w:rsidRPr="008C37B4" w:rsidRDefault="00E6360B" w:rsidP="00DC564C">
            <w:pPr>
              <w:pStyle w:val="TableCenter"/>
              <w:rPr>
                <w:b/>
                <w:color w:val="auto"/>
                <w:lang w:val="en-US"/>
              </w:rPr>
            </w:pPr>
            <w:r w:rsidRPr="008C37B4">
              <w:rPr>
                <w:b/>
                <w:color w:val="auto"/>
                <w:lang w:val="en-US"/>
              </w:rPr>
              <w:t>Ссылка</w:t>
            </w:r>
          </w:p>
        </w:tc>
      </w:tr>
      <w:tr w:rsidR="00654031" w:rsidRPr="00DC564C" w14:paraId="56106C32" w14:textId="77777777" w:rsidTr="008C37B4">
        <w:trPr>
          <w:trHeight w:val="473"/>
        </w:trPr>
        <w:tc>
          <w:tcPr>
            <w:tcW w:w="495" w:type="pct"/>
            <w:vMerge w:val="restart"/>
          </w:tcPr>
          <w:p w14:paraId="5A86C10C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color w:val="auto"/>
                <w:lang w:val="en-US"/>
              </w:rPr>
              <w:t>bFGF</w:t>
            </w:r>
          </w:p>
        </w:tc>
        <w:tc>
          <w:tcPr>
            <w:tcW w:w="679" w:type="pct"/>
            <w:vMerge w:val="restart"/>
          </w:tcPr>
          <w:p w14:paraId="7EA8DBD9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color w:val="auto"/>
              </w:rPr>
              <w:t>Г</w:t>
            </w:r>
            <w:r w:rsidRPr="00DC564C">
              <w:rPr>
                <w:color w:val="auto"/>
                <w:lang w:val="en-US"/>
              </w:rPr>
              <w:t>идрогель</w:t>
            </w:r>
          </w:p>
        </w:tc>
        <w:tc>
          <w:tcPr>
            <w:tcW w:w="767" w:type="pct"/>
            <w:vMerge w:val="restart"/>
          </w:tcPr>
          <w:p w14:paraId="2F0702A7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color w:val="auto"/>
              </w:rPr>
              <w:t>Г</w:t>
            </w:r>
            <w:r w:rsidRPr="00DC564C">
              <w:rPr>
                <w:color w:val="auto"/>
                <w:lang w:val="en-US"/>
              </w:rPr>
              <w:t>уммиарабик, пектин, CaСl</w:t>
            </w:r>
            <w:r w:rsidRPr="00DC564C">
              <w:rPr>
                <w:color w:val="auto"/>
                <w:vertAlign w:val="subscript"/>
                <w:lang w:val="en-US"/>
              </w:rPr>
              <w:t>2</w:t>
            </w:r>
          </w:p>
        </w:tc>
        <w:tc>
          <w:tcPr>
            <w:tcW w:w="1045" w:type="pct"/>
          </w:tcPr>
          <w:p w14:paraId="3AFD8D0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пролиферации,</w:t>
            </w:r>
          </w:p>
          <w:p w14:paraId="2C17D62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миграции клеток в область повреждения монослоя</w:t>
            </w:r>
          </w:p>
        </w:tc>
        <w:tc>
          <w:tcPr>
            <w:tcW w:w="836" w:type="pct"/>
          </w:tcPr>
          <w:p w14:paraId="72B1B9ED" w14:textId="52F2C298" w:rsidR="00015068" w:rsidRDefault="00E6360B" w:rsidP="00015068">
            <w:pPr>
              <w:pStyle w:val="TableLeft"/>
              <w:rPr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vitro</w:t>
            </w:r>
            <w:r w:rsidRPr="00DC564C">
              <w:rPr>
                <w:color w:val="auto"/>
              </w:rPr>
              <w:t>;</w:t>
            </w:r>
          </w:p>
          <w:p w14:paraId="298062A0" w14:textId="46201B6F" w:rsidR="00E6360B" w:rsidRPr="00DC564C" w:rsidRDefault="00E6360B" w:rsidP="00E204CD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фибробласты мыши; линия</w:t>
            </w:r>
            <w:r w:rsidR="00015068">
              <w:rPr>
                <w:color w:val="auto"/>
              </w:rPr>
              <w:t> </w:t>
            </w:r>
            <w:r w:rsidRPr="00DC564C">
              <w:rPr>
                <w:color w:val="auto"/>
              </w:rPr>
              <w:t>L929</w:t>
            </w:r>
          </w:p>
        </w:tc>
        <w:tc>
          <w:tcPr>
            <w:tcW w:w="843" w:type="pct"/>
          </w:tcPr>
          <w:p w14:paraId="3D546BA4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Повреждение монослоя клеток</w:t>
            </w:r>
          </w:p>
        </w:tc>
        <w:tc>
          <w:tcPr>
            <w:tcW w:w="335" w:type="pct"/>
            <w:vMerge w:val="restart"/>
          </w:tcPr>
          <w:p w14:paraId="6AB25269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[29]</w:t>
            </w:r>
          </w:p>
        </w:tc>
      </w:tr>
      <w:tr w:rsidR="00654031" w:rsidRPr="00DC564C" w14:paraId="3A0EF317" w14:textId="77777777" w:rsidTr="008C37B4">
        <w:trPr>
          <w:trHeight w:val="472"/>
        </w:trPr>
        <w:tc>
          <w:tcPr>
            <w:tcW w:w="495" w:type="pct"/>
            <w:vMerge/>
          </w:tcPr>
          <w:p w14:paraId="4F13A323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679" w:type="pct"/>
            <w:vMerge/>
          </w:tcPr>
          <w:p w14:paraId="3F6661E9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767" w:type="pct"/>
            <w:vMerge/>
          </w:tcPr>
          <w:p w14:paraId="55C70C9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1045" w:type="pct"/>
          </w:tcPr>
          <w:p w14:paraId="503A3094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образования грануляционной ткани,</w:t>
            </w:r>
          </w:p>
          <w:p w14:paraId="63667B0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плотности коллагеновых волокон</w:t>
            </w:r>
          </w:p>
        </w:tc>
        <w:tc>
          <w:tcPr>
            <w:tcW w:w="836" w:type="pct"/>
          </w:tcPr>
          <w:p w14:paraId="6D8B8107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i/>
                <w:color w:val="auto"/>
                <w:lang w:val="en-US"/>
              </w:rPr>
              <w:t>In vivo</w:t>
            </w:r>
            <w:r w:rsidRPr="00DC564C">
              <w:rPr>
                <w:color w:val="auto"/>
                <w:lang w:val="en-US"/>
              </w:rPr>
              <w:t>;</w:t>
            </w:r>
          </w:p>
          <w:p w14:paraId="1BE1EB8C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color w:val="auto"/>
              </w:rPr>
              <w:t>мыши</w:t>
            </w:r>
            <w:r w:rsidRPr="00DC564C">
              <w:rPr>
                <w:color w:val="auto"/>
                <w:lang w:val="en-US"/>
              </w:rPr>
              <w:t xml:space="preserve">; </w:t>
            </w:r>
            <w:r w:rsidRPr="00DC564C">
              <w:rPr>
                <w:color w:val="auto"/>
              </w:rPr>
              <w:t>линия</w:t>
            </w:r>
            <w:r w:rsidRPr="00DC564C">
              <w:rPr>
                <w:color w:val="auto"/>
                <w:lang w:val="en-US"/>
              </w:rPr>
              <w:t xml:space="preserve"> Balb/c </w:t>
            </w:r>
          </w:p>
        </w:tc>
        <w:tc>
          <w:tcPr>
            <w:tcW w:w="843" w:type="pct"/>
          </w:tcPr>
          <w:p w14:paraId="45161308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Иссечённая рана</w:t>
            </w:r>
          </w:p>
        </w:tc>
        <w:tc>
          <w:tcPr>
            <w:tcW w:w="335" w:type="pct"/>
            <w:vMerge/>
          </w:tcPr>
          <w:p w14:paraId="7AE4E415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</w:p>
        </w:tc>
      </w:tr>
      <w:tr w:rsidR="00654031" w:rsidRPr="00DC564C" w14:paraId="59337432" w14:textId="77777777" w:rsidTr="008C37B4">
        <w:trPr>
          <w:trHeight w:val="195"/>
        </w:trPr>
        <w:tc>
          <w:tcPr>
            <w:tcW w:w="495" w:type="pct"/>
            <w:vMerge w:val="restart"/>
          </w:tcPr>
          <w:p w14:paraId="6A907DC3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bFGF</w:t>
            </w:r>
          </w:p>
        </w:tc>
        <w:tc>
          <w:tcPr>
            <w:tcW w:w="679" w:type="pct"/>
            <w:vMerge w:val="restart"/>
          </w:tcPr>
          <w:p w14:paraId="44359BD3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Липосомы</w:t>
            </w:r>
          </w:p>
        </w:tc>
        <w:tc>
          <w:tcPr>
            <w:tcW w:w="767" w:type="pct"/>
            <w:vMerge w:val="restart"/>
          </w:tcPr>
          <w:p w14:paraId="57A7BC67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Фиброин</w:t>
            </w:r>
          </w:p>
        </w:tc>
        <w:tc>
          <w:tcPr>
            <w:tcW w:w="1045" w:type="pct"/>
          </w:tcPr>
          <w:p w14:paraId="58F39196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↓ экспрессии ММП-9,</w:t>
            </w:r>
          </w:p>
          <w:p w14:paraId="1324FCF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↓ апоптоза клеток,</w:t>
            </w:r>
          </w:p>
          <w:p w14:paraId="0D0A330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пролиферативной активности клеток</w:t>
            </w:r>
          </w:p>
        </w:tc>
        <w:tc>
          <w:tcPr>
            <w:tcW w:w="836" w:type="pct"/>
          </w:tcPr>
          <w:p w14:paraId="46835696" w14:textId="77777777" w:rsidR="00015068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vitro</w:t>
            </w:r>
            <w:r w:rsidRPr="00DC564C">
              <w:rPr>
                <w:color w:val="auto"/>
              </w:rPr>
              <w:t>;</w:t>
            </w:r>
          </w:p>
          <w:p w14:paraId="5B555BF4" w14:textId="3B94F01B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фибробласты мыши; линия</w:t>
            </w:r>
            <w:r w:rsidR="00015068">
              <w:rPr>
                <w:color w:val="auto"/>
              </w:rPr>
              <w:t> </w:t>
            </w:r>
            <w:r w:rsidRPr="00DC564C">
              <w:rPr>
                <w:color w:val="auto"/>
              </w:rPr>
              <w:t>NIH/3T3</w:t>
            </w:r>
          </w:p>
        </w:tc>
        <w:tc>
          <w:tcPr>
            <w:tcW w:w="843" w:type="pct"/>
          </w:tcPr>
          <w:p w14:paraId="74B57E7F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Добавление H</w:t>
            </w:r>
            <w:r w:rsidRPr="00DC564C">
              <w:rPr>
                <w:color w:val="auto"/>
                <w:vertAlign w:val="subscript"/>
              </w:rPr>
              <w:t>2</w:t>
            </w:r>
            <w:r w:rsidRPr="00DC564C">
              <w:rPr>
                <w:color w:val="auto"/>
              </w:rPr>
              <w:t>O</w:t>
            </w:r>
            <w:r w:rsidRPr="00DC564C">
              <w:rPr>
                <w:color w:val="auto"/>
                <w:vertAlign w:val="subscript"/>
              </w:rPr>
              <w:t>2</w:t>
            </w:r>
            <w:r w:rsidRPr="00DC564C">
              <w:rPr>
                <w:color w:val="auto"/>
              </w:rPr>
              <w:t xml:space="preserve"> при культивировании клеток</w:t>
            </w:r>
          </w:p>
        </w:tc>
        <w:tc>
          <w:tcPr>
            <w:tcW w:w="335" w:type="pct"/>
            <w:vMerge w:val="restart"/>
          </w:tcPr>
          <w:p w14:paraId="71C2CCB0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[30]</w:t>
            </w:r>
          </w:p>
        </w:tc>
      </w:tr>
      <w:tr w:rsidR="00654031" w:rsidRPr="00DC564C" w14:paraId="2B90536E" w14:textId="77777777" w:rsidTr="008C37B4">
        <w:trPr>
          <w:trHeight w:val="195"/>
        </w:trPr>
        <w:tc>
          <w:tcPr>
            <w:tcW w:w="495" w:type="pct"/>
            <w:vMerge/>
          </w:tcPr>
          <w:p w14:paraId="25FD9089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679" w:type="pct"/>
            <w:vMerge/>
          </w:tcPr>
          <w:p w14:paraId="0B9EA09A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767" w:type="pct"/>
            <w:vMerge/>
          </w:tcPr>
          <w:p w14:paraId="5F83FCB3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1045" w:type="pct"/>
          </w:tcPr>
          <w:p w14:paraId="6582472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длины, массы, диаметра волосяных фолликулов,</w:t>
            </w:r>
          </w:p>
          <w:p w14:paraId="51F1759E" w14:textId="045D22C7" w:rsidR="00E6360B" w:rsidRPr="00DC564C" w:rsidRDefault="004F65CC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 xml:space="preserve">↑ плотности коллагена </w:t>
            </w:r>
            <w:r w:rsidR="00E6360B" w:rsidRPr="00DC564C">
              <w:rPr>
                <w:color w:val="auto"/>
              </w:rPr>
              <w:t>III типа</w:t>
            </w:r>
          </w:p>
        </w:tc>
        <w:tc>
          <w:tcPr>
            <w:tcW w:w="836" w:type="pct"/>
          </w:tcPr>
          <w:p w14:paraId="373A1A4C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i/>
                <w:color w:val="auto"/>
                <w:lang w:val="en-US"/>
              </w:rPr>
              <w:t>In vivo</w:t>
            </w:r>
            <w:r w:rsidRPr="00DC564C">
              <w:rPr>
                <w:color w:val="auto"/>
                <w:lang w:val="en-US"/>
              </w:rPr>
              <w:t>;</w:t>
            </w:r>
          </w:p>
          <w:p w14:paraId="4B0F9EAA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color w:val="auto"/>
              </w:rPr>
              <w:t>мыши</w:t>
            </w:r>
            <w:r w:rsidRPr="00DC564C">
              <w:rPr>
                <w:color w:val="auto"/>
                <w:lang w:val="en-US"/>
              </w:rPr>
              <w:t xml:space="preserve">; </w:t>
            </w:r>
            <w:r w:rsidRPr="00DC564C">
              <w:rPr>
                <w:color w:val="auto"/>
              </w:rPr>
              <w:t>линия</w:t>
            </w:r>
            <w:r w:rsidRPr="00DC564C">
              <w:rPr>
                <w:color w:val="auto"/>
                <w:lang w:val="en-US"/>
              </w:rPr>
              <w:t xml:space="preserve"> C57BL/6</w:t>
            </w:r>
          </w:p>
        </w:tc>
        <w:tc>
          <w:tcPr>
            <w:tcW w:w="843" w:type="pct"/>
          </w:tcPr>
          <w:p w14:paraId="3146BD6B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Ожоговая рана</w:t>
            </w:r>
          </w:p>
        </w:tc>
        <w:tc>
          <w:tcPr>
            <w:tcW w:w="335" w:type="pct"/>
            <w:vMerge/>
          </w:tcPr>
          <w:p w14:paraId="01DD8DAA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</w:p>
        </w:tc>
      </w:tr>
      <w:tr w:rsidR="00654031" w:rsidRPr="00DC564C" w14:paraId="677C0DDF" w14:textId="77777777" w:rsidTr="008C37B4">
        <w:trPr>
          <w:trHeight w:val="195"/>
        </w:trPr>
        <w:tc>
          <w:tcPr>
            <w:tcW w:w="495" w:type="pct"/>
            <w:vMerge w:val="restart"/>
          </w:tcPr>
          <w:p w14:paraId="5ADD5DE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bFGF</w:t>
            </w:r>
          </w:p>
        </w:tc>
        <w:tc>
          <w:tcPr>
            <w:tcW w:w="679" w:type="pct"/>
            <w:vMerge w:val="restart"/>
          </w:tcPr>
          <w:p w14:paraId="7969626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Пластырь</w:t>
            </w:r>
          </w:p>
        </w:tc>
        <w:tc>
          <w:tcPr>
            <w:tcW w:w="767" w:type="pct"/>
            <w:vMerge w:val="restart"/>
          </w:tcPr>
          <w:p w14:paraId="5AF1F02C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Гепарин, желатин</w:t>
            </w:r>
          </w:p>
        </w:tc>
        <w:tc>
          <w:tcPr>
            <w:tcW w:w="1045" w:type="pct"/>
          </w:tcPr>
          <w:p w14:paraId="0E97BC80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пролиферации клеток,</w:t>
            </w:r>
          </w:p>
          <w:p w14:paraId="6E273F48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жизнеспособности клеток</w:t>
            </w:r>
          </w:p>
        </w:tc>
        <w:tc>
          <w:tcPr>
            <w:tcW w:w="836" w:type="pct"/>
          </w:tcPr>
          <w:p w14:paraId="62B681AE" w14:textId="77777777" w:rsidR="00015068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vitro</w:t>
            </w:r>
            <w:r w:rsidRPr="00DC564C">
              <w:rPr>
                <w:color w:val="auto"/>
              </w:rPr>
              <w:t>;</w:t>
            </w:r>
          </w:p>
          <w:p w14:paraId="72B3A39D" w14:textId="3DF1A3CA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фибробласты мыши; линия</w:t>
            </w:r>
            <w:r w:rsidR="00015068">
              <w:rPr>
                <w:color w:val="auto"/>
              </w:rPr>
              <w:t> </w:t>
            </w:r>
            <w:r w:rsidRPr="00DC564C">
              <w:rPr>
                <w:color w:val="auto"/>
              </w:rPr>
              <w:t>L929</w:t>
            </w:r>
          </w:p>
        </w:tc>
        <w:tc>
          <w:tcPr>
            <w:tcW w:w="843" w:type="pct"/>
            <w:vAlign w:val="center"/>
          </w:tcPr>
          <w:p w14:paraId="7098C4FA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–</w:t>
            </w:r>
          </w:p>
        </w:tc>
        <w:tc>
          <w:tcPr>
            <w:tcW w:w="335" w:type="pct"/>
            <w:vMerge w:val="restart"/>
          </w:tcPr>
          <w:p w14:paraId="2FC9B045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[31]</w:t>
            </w:r>
          </w:p>
        </w:tc>
      </w:tr>
      <w:tr w:rsidR="00654031" w:rsidRPr="00DC564C" w14:paraId="1CE0BEB4" w14:textId="77777777" w:rsidTr="008C37B4">
        <w:trPr>
          <w:trHeight w:val="195"/>
        </w:trPr>
        <w:tc>
          <w:tcPr>
            <w:tcW w:w="495" w:type="pct"/>
            <w:vMerge/>
          </w:tcPr>
          <w:p w14:paraId="1D2D16C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679" w:type="pct"/>
            <w:vMerge/>
          </w:tcPr>
          <w:p w14:paraId="65D09AC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767" w:type="pct"/>
            <w:vMerge/>
          </w:tcPr>
          <w:p w14:paraId="0ECF8CA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1045" w:type="pct"/>
          </w:tcPr>
          <w:p w14:paraId="4B52D461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↓ образования рубцовой ткани,</w:t>
            </w:r>
          </w:p>
          <w:p w14:paraId="43AA698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↓ уровня воспаления, наличие сформированного плотного эпителия,</w:t>
            </w:r>
          </w:p>
          <w:p w14:paraId="7BA017AB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↓ уровня CD68</w:t>
            </w:r>
            <w:r w:rsidRPr="00DC564C">
              <w:rPr>
                <w:color w:val="auto"/>
                <w:vertAlign w:val="superscript"/>
              </w:rPr>
              <w:t xml:space="preserve">+ </w:t>
            </w:r>
            <w:r w:rsidRPr="00DC564C">
              <w:rPr>
                <w:color w:val="auto"/>
              </w:rPr>
              <w:t xml:space="preserve">-макрофагов </w:t>
            </w:r>
          </w:p>
        </w:tc>
        <w:tc>
          <w:tcPr>
            <w:tcW w:w="836" w:type="pct"/>
          </w:tcPr>
          <w:p w14:paraId="47B8E5F8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vivo</w:t>
            </w:r>
            <w:r w:rsidRPr="00DC564C">
              <w:rPr>
                <w:color w:val="auto"/>
              </w:rPr>
              <w:t>;</w:t>
            </w:r>
          </w:p>
          <w:p w14:paraId="1B5B35D6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крысы; линия Спрег-Доули</w:t>
            </w:r>
          </w:p>
        </w:tc>
        <w:tc>
          <w:tcPr>
            <w:tcW w:w="843" w:type="pct"/>
          </w:tcPr>
          <w:p w14:paraId="152D04F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Полнослойная рана</w:t>
            </w:r>
          </w:p>
        </w:tc>
        <w:tc>
          <w:tcPr>
            <w:tcW w:w="335" w:type="pct"/>
            <w:vMerge/>
          </w:tcPr>
          <w:p w14:paraId="7B238636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</w:p>
        </w:tc>
      </w:tr>
      <w:tr w:rsidR="00654031" w:rsidRPr="00DC564C" w14:paraId="7A604898" w14:textId="77777777" w:rsidTr="008C37B4">
        <w:trPr>
          <w:trHeight w:val="473"/>
        </w:trPr>
        <w:tc>
          <w:tcPr>
            <w:tcW w:w="495" w:type="pct"/>
            <w:vMerge w:val="restart"/>
          </w:tcPr>
          <w:p w14:paraId="7500C73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bFGF</w:t>
            </w:r>
          </w:p>
        </w:tc>
        <w:tc>
          <w:tcPr>
            <w:tcW w:w="679" w:type="pct"/>
            <w:vMerge w:val="restart"/>
          </w:tcPr>
          <w:p w14:paraId="39E89D2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Плёнка</w:t>
            </w:r>
          </w:p>
        </w:tc>
        <w:tc>
          <w:tcPr>
            <w:tcW w:w="767" w:type="pct"/>
            <w:vMerge w:val="restart"/>
          </w:tcPr>
          <w:p w14:paraId="2BE16597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Коллаген, хитозан, оксид графена</w:t>
            </w:r>
          </w:p>
        </w:tc>
        <w:tc>
          <w:tcPr>
            <w:tcW w:w="1045" w:type="pct"/>
          </w:tcPr>
          <w:p w14:paraId="010320D6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пролиферации клеток</w:t>
            </w:r>
          </w:p>
        </w:tc>
        <w:tc>
          <w:tcPr>
            <w:tcW w:w="836" w:type="pct"/>
          </w:tcPr>
          <w:p w14:paraId="01BF85C4" w14:textId="7A25546C" w:rsidR="00015068" w:rsidRDefault="00E6360B" w:rsidP="00E204CD">
            <w:pPr>
              <w:pStyle w:val="TableLeft"/>
              <w:rPr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vitro</w:t>
            </w:r>
            <w:r w:rsidRPr="00DC564C">
              <w:rPr>
                <w:color w:val="auto"/>
              </w:rPr>
              <w:t>;</w:t>
            </w:r>
          </w:p>
          <w:p w14:paraId="700F5016" w14:textId="05249D7D" w:rsidR="00E6360B" w:rsidRPr="00DC564C" w:rsidRDefault="00E6360B" w:rsidP="00E204CD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фибробласты мыши; линия</w:t>
            </w:r>
            <w:r w:rsidR="00015068">
              <w:rPr>
                <w:color w:val="auto"/>
              </w:rPr>
              <w:t> </w:t>
            </w:r>
            <w:r w:rsidRPr="00DC564C">
              <w:rPr>
                <w:color w:val="auto"/>
              </w:rPr>
              <w:t>L929</w:t>
            </w:r>
          </w:p>
        </w:tc>
        <w:tc>
          <w:tcPr>
            <w:tcW w:w="843" w:type="pct"/>
            <w:vAlign w:val="center"/>
          </w:tcPr>
          <w:p w14:paraId="16804B7D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–</w:t>
            </w:r>
          </w:p>
        </w:tc>
        <w:tc>
          <w:tcPr>
            <w:tcW w:w="335" w:type="pct"/>
            <w:vMerge w:val="restart"/>
          </w:tcPr>
          <w:p w14:paraId="52DCC437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[32]</w:t>
            </w:r>
          </w:p>
        </w:tc>
      </w:tr>
      <w:tr w:rsidR="00654031" w:rsidRPr="00DC564C" w14:paraId="78148048" w14:textId="77777777" w:rsidTr="008C37B4">
        <w:trPr>
          <w:trHeight w:val="472"/>
        </w:trPr>
        <w:tc>
          <w:tcPr>
            <w:tcW w:w="495" w:type="pct"/>
            <w:vMerge/>
          </w:tcPr>
          <w:p w14:paraId="5ACDEE8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679" w:type="pct"/>
            <w:vMerge/>
          </w:tcPr>
          <w:p w14:paraId="29445589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767" w:type="pct"/>
            <w:vMerge/>
          </w:tcPr>
          <w:p w14:paraId="3D922DDB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1045" w:type="pct"/>
          </w:tcPr>
          <w:p w14:paraId="2BF5F02B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  <w:lang w:val="en-US"/>
              </w:rPr>
              <w:t>↑ плотности эпителия</w:t>
            </w:r>
            <w:r w:rsidRPr="00DC564C">
              <w:rPr>
                <w:color w:val="auto"/>
              </w:rPr>
              <w:t>,</w:t>
            </w:r>
          </w:p>
          <w:p w14:paraId="150B71A6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  <w:lang w:val="en-US"/>
              </w:rPr>
              <w:t xml:space="preserve">↓ </w:t>
            </w:r>
            <w:r w:rsidRPr="00DC564C">
              <w:rPr>
                <w:color w:val="auto"/>
              </w:rPr>
              <w:t xml:space="preserve">уровня </w:t>
            </w:r>
            <w:r w:rsidRPr="00DC564C">
              <w:rPr>
                <w:color w:val="auto"/>
                <w:lang w:val="en-US"/>
              </w:rPr>
              <w:t>воспаления</w:t>
            </w:r>
          </w:p>
        </w:tc>
        <w:tc>
          <w:tcPr>
            <w:tcW w:w="836" w:type="pct"/>
          </w:tcPr>
          <w:p w14:paraId="7313A07A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vivo</w:t>
            </w:r>
            <w:r w:rsidRPr="00DC564C">
              <w:rPr>
                <w:color w:val="auto"/>
              </w:rPr>
              <w:t xml:space="preserve">; </w:t>
            </w:r>
          </w:p>
          <w:p w14:paraId="53006AD8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крысы; линия Спрег-Доули</w:t>
            </w:r>
          </w:p>
        </w:tc>
        <w:tc>
          <w:tcPr>
            <w:tcW w:w="843" w:type="pct"/>
          </w:tcPr>
          <w:p w14:paraId="520FCA7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Иссечённая рана</w:t>
            </w:r>
          </w:p>
        </w:tc>
        <w:tc>
          <w:tcPr>
            <w:tcW w:w="335" w:type="pct"/>
            <w:vMerge/>
          </w:tcPr>
          <w:p w14:paraId="42D81E70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</w:tr>
      <w:tr w:rsidR="00654031" w:rsidRPr="00DC564C" w14:paraId="68B5B309" w14:textId="77777777" w:rsidTr="008C37B4">
        <w:tc>
          <w:tcPr>
            <w:tcW w:w="495" w:type="pct"/>
          </w:tcPr>
          <w:p w14:paraId="458A42F1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bFGF и aFGF</w:t>
            </w:r>
          </w:p>
        </w:tc>
        <w:tc>
          <w:tcPr>
            <w:tcW w:w="679" w:type="pct"/>
          </w:tcPr>
          <w:p w14:paraId="6436E9E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Гидрогель</w:t>
            </w:r>
          </w:p>
        </w:tc>
        <w:tc>
          <w:tcPr>
            <w:tcW w:w="767" w:type="pct"/>
          </w:tcPr>
          <w:p w14:paraId="29B7E7EF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Гепарин</w:t>
            </w:r>
          </w:p>
        </w:tc>
        <w:tc>
          <w:tcPr>
            <w:tcW w:w="1045" w:type="pct"/>
          </w:tcPr>
          <w:p w14:paraId="0F498B54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синтеза коллагена,</w:t>
            </w:r>
          </w:p>
          <w:p w14:paraId="1372BE48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плотности коллагеновых волокон,</w:t>
            </w:r>
          </w:p>
          <w:p w14:paraId="33FA7C71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экспрессии цитокератина</w:t>
            </w:r>
          </w:p>
        </w:tc>
        <w:tc>
          <w:tcPr>
            <w:tcW w:w="836" w:type="pct"/>
          </w:tcPr>
          <w:p w14:paraId="2B84BBF1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i/>
                <w:color w:val="auto"/>
                <w:lang w:val="en-US"/>
              </w:rPr>
              <w:t>In vivo</w:t>
            </w:r>
            <w:r w:rsidRPr="00DC564C">
              <w:rPr>
                <w:color w:val="auto"/>
                <w:lang w:val="en-US"/>
              </w:rPr>
              <w:t>;</w:t>
            </w:r>
          </w:p>
          <w:p w14:paraId="1E2ACB91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color w:val="auto"/>
              </w:rPr>
              <w:t>мыши</w:t>
            </w:r>
            <w:r w:rsidRPr="00DC564C">
              <w:rPr>
                <w:color w:val="auto"/>
                <w:lang w:val="en-US"/>
              </w:rPr>
              <w:t xml:space="preserve">; </w:t>
            </w:r>
            <w:r w:rsidRPr="00DC564C">
              <w:rPr>
                <w:color w:val="auto"/>
              </w:rPr>
              <w:t>линия</w:t>
            </w:r>
            <w:r w:rsidRPr="00DC564C">
              <w:rPr>
                <w:color w:val="auto"/>
                <w:lang w:val="en-US"/>
              </w:rPr>
              <w:t xml:space="preserve"> C57BL/6</w:t>
            </w:r>
          </w:p>
        </w:tc>
        <w:tc>
          <w:tcPr>
            <w:tcW w:w="843" w:type="pct"/>
          </w:tcPr>
          <w:p w14:paraId="6AD04A4C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color w:val="auto"/>
              </w:rPr>
              <w:t>Полнослойная рана</w:t>
            </w:r>
          </w:p>
        </w:tc>
        <w:tc>
          <w:tcPr>
            <w:tcW w:w="335" w:type="pct"/>
          </w:tcPr>
          <w:p w14:paraId="53BF3088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[33]</w:t>
            </w:r>
          </w:p>
        </w:tc>
      </w:tr>
      <w:tr w:rsidR="00654031" w:rsidRPr="00DC564C" w14:paraId="206CFA06" w14:textId="77777777" w:rsidTr="008C37B4">
        <w:trPr>
          <w:trHeight w:val="767"/>
        </w:trPr>
        <w:tc>
          <w:tcPr>
            <w:tcW w:w="495" w:type="pct"/>
            <w:vMerge w:val="restart"/>
          </w:tcPr>
          <w:p w14:paraId="1DA2541C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color w:val="auto"/>
                <w:lang w:val="en-US"/>
              </w:rPr>
              <w:t>aFGF</w:t>
            </w:r>
          </w:p>
        </w:tc>
        <w:tc>
          <w:tcPr>
            <w:tcW w:w="679" w:type="pct"/>
            <w:vMerge w:val="restart"/>
          </w:tcPr>
          <w:p w14:paraId="778188F7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color w:val="auto"/>
              </w:rPr>
              <w:t>Г</w:t>
            </w:r>
            <w:r w:rsidRPr="00DC564C">
              <w:rPr>
                <w:color w:val="auto"/>
                <w:lang w:val="en-US"/>
              </w:rPr>
              <w:t>идрогель</w:t>
            </w:r>
          </w:p>
        </w:tc>
        <w:tc>
          <w:tcPr>
            <w:tcW w:w="767" w:type="pct"/>
            <w:vMerge w:val="restart"/>
          </w:tcPr>
          <w:p w14:paraId="3F7060EB" w14:textId="24831C45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Карбомер</w:t>
            </w:r>
            <w:r w:rsidR="009750D7">
              <w:rPr>
                <w:color w:val="auto"/>
              </w:rPr>
              <w:t> </w:t>
            </w:r>
            <w:r w:rsidRPr="00DC564C">
              <w:rPr>
                <w:color w:val="auto"/>
              </w:rPr>
              <w:t>940, метил-4-гидроксибензоат, глицерин, сывороточный альбумин человека</w:t>
            </w:r>
          </w:p>
        </w:tc>
        <w:tc>
          <w:tcPr>
            <w:tcW w:w="1045" w:type="pct"/>
          </w:tcPr>
          <w:p w14:paraId="5542F48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пролиферации клеток</w:t>
            </w:r>
          </w:p>
        </w:tc>
        <w:tc>
          <w:tcPr>
            <w:tcW w:w="836" w:type="pct"/>
          </w:tcPr>
          <w:p w14:paraId="4B1A7393" w14:textId="77777777" w:rsidR="00015068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vitro</w:t>
            </w:r>
            <w:r w:rsidRPr="00DC564C">
              <w:rPr>
                <w:color w:val="auto"/>
              </w:rPr>
              <w:t>;</w:t>
            </w:r>
          </w:p>
          <w:p w14:paraId="04AAF09A" w14:textId="521DAD96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фибробласты мыши; линия</w:t>
            </w:r>
            <w:r w:rsidR="00F31147">
              <w:rPr>
                <w:color w:val="auto"/>
              </w:rPr>
              <w:t> </w:t>
            </w:r>
            <w:r w:rsidRPr="00DC564C">
              <w:rPr>
                <w:color w:val="auto"/>
              </w:rPr>
              <w:t>NIH-3T3</w:t>
            </w:r>
          </w:p>
        </w:tc>
        <w:tc>
          <w:tcPr>
            <w:tcW w:w="843" w:type="pct"/>
            <w:vAlign w:val="center"/>
          </w:tcPr>
          <w:p w14:paraId="2CDD0177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–</w:t>
            </w:r>
          </w:p>
        </w:tc>
        <w:tc>
          <w:tcPr>
            <w:tcW w:w="335" w:type="pct"/>
            <w:vMerge w:val="restart"/>
          </w:tcPr>
          <w:p w14:paraId="358DEA94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[34]</w:t>
            </w:r>
          </w:p>
        </w:tc>
      </w:tr>
      <w:tr w:rsidR="00654031" w:rsidRPr="00DC564C" w14:paraId="429A54C1" w14:textId="77777777" w:rsidTr="008C37B4">
        <w:trPr>
          <w:trHeight w:val="1841"/>
        </w:trPr>
        <w:tc>
          <w:tcPr>
            <w:tcW w:w="495" w:type="pct"/>
            <w:vMerge/>
          </w:tcPr>
          <w:p w14:paraId="0FC06BE2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</w:p>
        </w:tc>
        <w:tc>
          <w:tcPr>
            <w:tcW w:w="679" w:type="pct"/>
            <w:vMerge/>
          </w:tcPr>
          <w:p w14:paraId="63F77D50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</w:p>
        </w:tc>
        <w:tc>
          <w:tcPr>
            <w:tcW w:w="767" w:type="pct"/>
            <w:vMerge/>
          </w:tcPr>
          <w:p w14:paraId="288F5974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1045" w:type="pct"/>
          </w:tcPr>
          <w:p w14:paraId="1E67867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скорости закрытия раны,</w:t>
            </w:r>
          </w:p>
          <w:p w14:paraId="049F50F7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пролиферации клеток в области раны,</w:t>
            </w:r>
          </w:p>
          <w:p w14:paraId="6EF1C841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синтеза коллагеновых волокон</w:t>
            </w:r>
          </w:p>
        </w:tc>
        <w:tc>
          <w:tcPr>
            <w:tcW w:w="836" w:type="pct"/>
          </w:tcPr>
          <w:p w14:paraId="4C9C4C1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vivo</w:t>
            </w:r>
            <w:r w:rsidRPr="00DC564C">
              <w:rPr>
                <w:color w:val="auto"/>
              </w:rPr>
              <w:t xml:space="preserve">; </w:t>
            </w:r>
          </w:p>
          <w:p w14:paraId="2320E0F5" w14:textId="57994528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крысы; линия Гото-Какизаки</w:t>
            </w:r>
            <w:r w:rsidR="00F31147">
              <w:rPr>
                <w:color w:val="auto"/>
              </w:rPr>
              <w:br/>
            </w:r>
            <w:r w:rsidRPr="00DC564C">
              <w:rPr>
                <w:color w:val="auto"/>
              </w:rPr>
              <w:t>(дисфункция β-клеток, аберрантное количество)</w:t>
            </w:r>
          </w:p>
        </w:tc>
        <w:tc>
          <w:tcPr>
            <w:tcW w:w="843" w:type="pct"/>
          </w:tcPr>
          <w:p w14:paraId="3F62EA79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Полнослойная рана;</w:t>
            </w:r>
          </w:p>
          <w:p w14:paraId="50CA0B2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ожоговая рана;</w:t>
            </w:r>
          </w:p>
          <w:p w14:paraId="7219F5C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сахарный диабет</w:t>
            </w:r>
          </w:p>
        </w:tc>
        <w:tc>
          <w:tcPr>
            <w:tcW w:w="335" w:type="pct"/>
            <w:vMerge/>
          </w:tcPr>
          <w:p w14:paraId="68F60E9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</w:tr>
      <w:tr w:rsidR="00654031" w:rsidRPr="00DC564C" w14:paraId="49C7AF43" w14:textId="77777777" w:rsidTr="008C37B4">
        <w:trPr>
          <w:trHeight w:val="473"/>
        </w:trPr>
        <w:tc>
          <w:tcPr>
            <w:tcW w:w="495" w:type="pct"/>
            <w:vMerge w:val="restart"/>
          </w:tcPr>
          <w:p w14:paraId="35B235CC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lastRenderedPageBreak/>
              <w:t>EGF</w:t>
            </w:r>
          </w:p>
        </w:tc>
        <w:tc>
          <w:tcPr>
            <w:tcW w:w="679" w:type="pct"/>
            <w:vMerge w:val="restart"/>
          </w:tcPr>
          <w:p w14:paraId="10C6AA1B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Коацерват</w:t>
            </w:r>
          </w:p>
        </w:tc>
        <w:tc>
          <w:tcPr>
            <w:tcW w:w="767" w:type="pct"/>
            <w:vMerge w:val="restart"/>
          </w:tcPr>
          <w:p w14:paraId="30787CD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Желатин и альгинат натрия</w:t>
            </w:r>
          </w:p>
        </w:tc>
        <w:tc>
          <w:tcPr>
            <w:tcW w:w="1045" w:type="pct"/>
          </w:tcPr>
          <w:p w14:paraId="195B06D3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жизнеспособности в условиях гипергликемии,</w:t>
            </w:r>
          </w:p>
          <w:p w14:paraId="54218CA4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 xml:space="preserve">↑ миграции в область повреждения </w:t>
            </w:r>
            <w:r w:rsidRPr="008C37B4">
              <w:rPr>
                <w:color w:val="auto"/>
                <w:spacing w:val="-2"/>
              </w:rPr>
              <w:t>монослоя при нормальных условиях</w:t>
            </w:r>
          </w:p>
        </w:tc>
        <w:tc>
          <w:tcPr>
            <w:tcW w:w="836" w:type="pct"/>
          </w:tcPr>
          <w:p w14:paraId="721DB024" w14:textId="2DFEFE6D" w:rsidR="00015068" w:rsidRDefault="00E6360B" w:rsidP="00E204CD">
            <w:pPr>
              <w:pStyle w:val="TableLeft"/>
              <w:rPr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vitro</w:t>
            </w:r>
            <w:r w:rsidRPr="00DC564C">
              <w:rPr>
                <w:color w:val="auto"/>
              </w:rPr>
              <w:t>;</w:t>
            </w:r>
          </w:p>
          <w:p w14:paraId="261D4E11" w14:textId="77FB3B81" w:rsidR="00E6360B" w:rsidRPr="00DC564C" w:rsidRDefault="00E6360B" w:rsidP="00E204CD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кератиноциты человека; линия HaCaT</w:t>
            </w:r>
          </w:p>
        </w:tc>
        <w:tc>
          <w:tcPr>
            <w:tcW w:w="843" w:type="pct"/>
          </w:tcPr>
          <w:p w14:paraId="4D489786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Повреждение монослоя клеток</w:t>
            </w:r>
          </w:p>
        </w:tc>
        <w:tc>
          <w:tcPr>
            <w:tcW w:w="335" w:type="pct"/>
            <w:vMerge w:val="restart"/>
          </w:tcPr>
          <w:p w14:paraId="74E9D61B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[35]</w:t>
            </w:r>
          </w:p>
        </w:tc>
      </w:tr>
      <w:tr w:rsidR="00654031" w:rsidRPr="00DC564C" w14:paraId="34B9897C" w14:textId="77777777" w:rsidTr="008C37B4">
        <w:trPr>
          <w:trHeight w:val="472"/>
        </w:trPr>
        <w:tc>
          <w:tcPr>
            <w:tcW w:w="495" w:type="pct"/>
            <w:vMerge/>
          </w:tcPr>
          <w:p w14:paraId="0C9B7516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679" w:type="pct"/>
            <w:vMerge/>
          </w:tcPr>
          <w:p w14:paraId="42E77501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767" w:type="pct"/>
            <w:vMerge/>
          </w:tcPr>
          <w:p w14:paraId="4480810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1045" w:type="pct"/>
          </w:tcPr>
          <w:p w14:paraId="10E3B9D3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↓ IL-1, IL-6 и TNF-α,</w:t>
            </w:r>
          </w:p>
          <w:p w14:paraId="0B5C8EE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скорости реэпителизации,</w:t>
            </w:r>
          </w:p>
          <w:p w14:paraId="78E3C13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миграции эпителиальных клеток в область раны</w:t>
            </w:r>
          </w:p>
        </w:tc>
        <w:tc>
          <w:tcPr>
            <w:tcW w:w="836" w:type="pct"/>
          </w:tcPr>
          <w:p w14:paraId="54780769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i/>
                <w:color w:val="auto"/>
                <w:lang w:val="en-US"/>
              </w:rPr>
              <w:t>In vivo</w:t>
            </w:r>
            <w:r w:rsidRPr="00DC564C">
              <w:rPr>
                <w:color w:val="auto"/>
                <w:lang w:val="en-US"/>
              </w:rPr>
              <w:t xml:space="preserve">; </w:t>
            </w:r>
          </w:p>
          <w:p w14:paraId="1BC13C69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color w:val="auto"/>
              </w:rPr>
              <w:t>мыши</w:t>
            </w:r>
            <w:r w:rsidRPr="00DC564C">
              <w:rPr>
                <w:color w:val="auto"/>
                <w:lang w:val="en-US"/>
              </w:rPr>
              <w:t xml:space="preserve">; </w:t>
            </w:r>
            <w:r w:rsidRPr="00DC564C">
              <w:rPr>
                <w:color w:val="auto"/>
              </w:rPr>
              <w:t>линия</w:t>
            </w:r>
            <w:r w:rsidRPr="00DC564C">
              <w:rPr>
                <w:color w:val="auto"/>
                <w:lang w:val="en-US"/>
              </w:rPr>
              <w:t xml:space="preserve"> C57BL/6</w:t>
            </w:r>
          </w:p>
        </w:tc>
        <w:tc>
          <w:tcPr>
            <w:tcW w:w="843" w:type="pct"/>
          </w:tcPr>
          <w:p w14:paraId="5F3745E2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color w:val="auto"/>
                <w:lang w:val="en-US"/>
              </w:rPr>
              <w:t>Полнослойная рана;</w:t>
            </w:r>
          </w:p>
          <w:p w14:paraId="6680E2B7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color w:val="auto"/>
                <w:lang w:val="en-US"/>
              </w:rPr>
              <w:t>сахарный диабет</w:t>
            </w:r>
          </w:p>
        </w:tc>
        <w:tc>
          <w:tcPr>
            <w:tcW w:w="335" w:type="pct"/>
            <w:vMerge/>
          </w:tcPr>
          <w:p w14:paraId="79866ABB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</w:p>
        </w:tc>
      </w:tr>
      <w:tr w:rsidR="00654031" w:rsidRPr="00DC564C" w14:paraId="583568C7" w14:textId="77777777" w:rsidTr="008C37B4">
        <w:trPr>
          <w:trHeight w:val="728"/>
        </w:trPr>
        <w:tc>
          <w:tcPr>
            <w:tcW w:w="495" w:type="pct"/>
            <w:vMerge w:val="restart"/>
          </w:tcPr>
          <w:p w14:paraId="4CDC362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EGF</w:t>
            </w:r>
          </w:p>
        </w:tc>
        <w:tc>
          <w:tcPr>
            <w:tcW w:w="679" w:type="pct"/>
            <w:vMerge w:val="restart"/>
          </w:tcPr>
          <w:p w14:paraId="3715994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Хитозановый гидрогель, модифицированный нанокристаллами целлюлозы</w:t>
            </w:r>
          </w:p>
        </w:tc>
        <w:tc>
          <w:tcPr>
            <w:tcW w:w="767" w:type="pct"/>
            <w:vMerge w:val="restart"/>
          </w:tcPr>
          <w:p w14:paraId="52A549D3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Хитозан и целлюлоза водорослей (</w:t>
            </w:r>
            <w:r w:rsidRPr="00DC564C">
              <w:rPr>
                <w:i/>
                <w:color w:val="auto"/>
              </w:rPr>
              <w:t>Ulva prolifera</w:t>
            </w:r>
            <w:r w:rsidRPr="00DC564C">
              <w:rPr>
                <w:color w:val="auto"/>
              </w:rPr>
              <w:t>)</w:t>
            </w:r>
          </w:p>
        </w:tc>
        <w:tc>
          <w:tcPr>
            <w:tcW w:w="1045" w:type="pct"/>
          </w:tcPr>
          <w:p w14:paraId="2A0DFD1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пролиферации,</w:t>
            </w:r>
          </w:p>
          <w:p w14:paraId="75B43D17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жизнеспособности,</w:t>
            </w:r>
          </w:p>
          <w:p w14:paraId="1E98895A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изменение морфологии (удлинение клеток)</w:t>
            </w:r>
          </w:p>
        </w:tc>
        <w:tc>
          <w:tcPr>
            <w:tcW w:w="836" w:type="pct"/>
          </w:tcPr>
          <w:p w14:paraId="723D3FF6" w14:textId="2A736ED8" w:rsidR="00015068" w:rsidRDefault="00E6360B" w:rsidP="00E204CD">
            <w:pPr>
              <w:pStyle w:val="TableLeft"/>
              <w:rPr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vitro</w:t>
            </w:r>
            <w:r w:rsidRPr="00DC564C">
              <w:rPr>
                <w:color w:val="auto"/>
              </w:rPr>
              <w:t>;</w:t>
            </w:r>
          </w:p>
          <w:p w14:paraId="5CDA0E0C" w14:textId="297026BE" w:rsidR="00E6360B" w:rsidRPr="00DC564C" w:rsidRDefault="00E6360B" w:rsidP="00E204CD">
            <w:pPr>
              <w:pStyle w:val="TableLeft"/>
              <w:rPr>
                <w:i/>
                <w:color w:val="auto"/>
              </w:rPr>
            </w:pPr>
            <w:r w:rsidRPr="00DC564C">
              <w:rPr>
                <w:color w:val="auto"/>
              </w:rPr>
              <w:t>фибробласты мыши; линия</w:t>
            </w:r>
            <w:r w:rsidR="00015068">
              <w:rPr>
                <w:color w:val="auto"/>
              </w:rPr>
              <w:t> </w:t>
            </w:r>
            <w:r w:rsidRPr="00DC564C">
              <w:rPr>
                <w:color w:val="auto"/>
              </w:rPr>
              <w:t>L929</w:t>
            </w:r>
          </w:p>
        </w:tc>
        <w:tc>
          <w:tcPr>
            <w:tcW w:w="843" w:type="pct"/>
            <w:vAlign w:val="center"/>
          </w:tcPr>
          <w:p w14:paraId="3459BFB9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–</w:t>
            </w:r>
          </w:p>
        </w:tc>
        <w:tc>
          <w:tcPr>
            <w:tcW w:w="335" w:type="pct"/>
            <w:vMerge w:val="restart"/>
          </w:tcPr>
          <w:p w14:paraId="721CDC1E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[36]</w:t>
            </w:r>
          </w:p>
        </w:tc>
      </w:tr>
      <w:tr w:rsidR="00654031" w:rsidRPr="00DC564C" w14:paraId="2DA48344" w14:textId="77777777" w:rsidTr="008C37B4">
        <w:trPr>
          <w:trHeight w:val="982"/>
        </w:trPr>
        <w:tc>
          <w:tcPr>
            <w:tcW w:w="495" w:type="pct"/>
            <w:vMerge/>
          </w:tcPr>
          <w:p w14:paraId="14017A21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679" w:type="pct"/>
            <w:vMerge/>
          </w:tcPr>
          <w:p w14:paraId="17B703A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767" w:type="pct"/>
            <w:vMerge/>
          </w:tcPr>
          <w:p w14:paraId="6314ECD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1045" w:type="pct"/>
          </w:tcPr>
          <w:p w14:paraId="34CE207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синтеза коллагена,</w:t>
            </w:r>
          </w:p>
          <w:p w14:paraId="62C119F9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пролиферации клеток,</w:t>
            </w:r>
          </w:p>
          <w:p w14:paraId="250E5900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миграции фибробластов,</w:t>
            </w:r>
          </w:p>
          <w:p w14:paraId="32790BEC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скорости реэпителизации,</w:t>
            </w:r>
          </w:p>
          <w:p w14:paraId="68CB3C0A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уровня уроновой кислоты в грануляционной ткани</w:t>
            </w:r>
          </w:p>
        </w:tc>
        <w:tc>
          <w:tcPr>
            <w:tcW w:w="836" w:type="pct"/>
          </w:tcPr>
          <w:p w14:paraId="57CB4DA2" w14:textId="77777777" w:rsidR="00E6360B" w:rsidRPr="00DC564C" w:rsidRDefault="00E6360B" w:rsidP="00DC564C">
            <w:pPr>
              <w:pStyle w:val="TableLeft"/>
              <w:rPr>
                <w:i/>
                <w:color w:val="auto"/>
                <w:lang w:val="en-US"/>
              </w:rPr>
            </w:pPr>
            <w:r w:rsidRPr="00DC564C">
              <w:rPr>
                <w:i/>
                <w:color w:val="auto"/>
                <w:lang w:val="en-US"/>
              </w:rPr>
              <w:t>In vivo</w:t>
            </w:r>
            <w:r w:rsidRPr="00DC564C">
              <w:rPr>
                <w:color w:val="auto"/>
                <w:lang w:val="en-US"/>
              </w:rPr>
              <w:t>;</w:t>
            </w:r>
          </w:p>
          <w:p w14:paraId="2D6E1F50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color w:val="auto"/>
              </w:rPr>
              <w:t>мыши</w:t>
            </w:r>
            <w:r w:rsidRPr="00DC564C">
              <w:rPr>
                <w:color w:val="auto"/>
                <w:lang w:val="en-US"/>
              </w:rPr>
              <w:t xml:space="preserve">; </w:t>
            </w:r>
            <w:r w:rsidRPr="00DC564C">
              <w:rPr>
                <w:color w:val="auto"/>
              </w:rPr>
              <w:t>линия</w:t>
            </w:r>
            <w:r w:rsidRPr="00DC564C">
              <w:rPr>
                <w:color w:val="auto"/>
                <w:lang w:val="en-US"/>
              </w:rPr>
              <w:t xml:space="preserve"> Balb/c</w:t>
            </w:r>
          </w:p>
        </w:tc>
        <w:tc>
          <w:tcPr>
            <w:tcW w:w="843" w:type="pct"/>
          </w:tcPr>
          <w:p w14:paraId="74B4034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Полнослойная рана</w:t>
            </w:r>
          </w:p>
        </w:tc>
        <w:tc>
          <w:tcPr>
            <w:tcW w:w="335" w:type="pct"/>
            <w:vMerge/>
          </w:tcPr>
          <w:p w14:paraId="38EE6BA6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</w:tr>
      <w:tr w:rsidR="00654031" w:rsidRPr="00DC564C" w14:paraId="790CD8EB" w14:textId="77777777" w:rsidTr="008C37B4">
        <w:trPr>
          <w:trHeight w:val="505"/>
        </w:trPr>
        <w:tc>
          <w:tcPr>
            <w:tcW w:w="495" w:type="pct"/>
            <w:vMerge w:val="restart"/>
          </w:tcPr>
          <w:p w14:paraId="1B4C97E1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EGF</w:t>
            </w:r>
          </w:p>
        </w:tc>
        <w:tc>
          <w:tcPr>
            <w:tcW w:w="679" w:type="pct"/>
            <w:vMerge w:val="restart"/>
          </w:tcPr>
          <w:p w14:paraId="646B53D9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 xml:space="preserve">Биоконъюгат </w:t>
            </w:r>
          </w:p>
        </w:tc>
        <w:tc>
          <w:tcPr>
            <w:tcW w:w="767" w:type="pct"/>
            <w:vMerge w:val="restart"/>
          </w:tcPr>
          <w:p w14:paraId="047CA61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Куркумин и МСК костномозгового происхождения (MCK-KM)</w:t>
            </w:r>
          </w:p>
        </w:tc>
        <w:tc>
          <w:tcPr>
            <w:tcW w:w="1045" w:type="pct"/>
          </w:tcPr>
          <w:p w14:paraId="3CFD9129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пролиферации клеток,</w:t>
            </w:r>
          </w:p>
          <w:p w14:paraId="66B69793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жизнеспособности</w:t>
            </w:r>
          </w:p>
        </w:tc>
        <w:tc>
          <w:tcPr>
            <w:tcW w:w="836" w:type="pct"/>
          </w:tcPr>
          <w:p w14:paraId="23C87B84" w14:textId="4E8B0B6F" w:rsidR="00015068" w:rsidRDefault="00E6360B" w:rsidP="00E204CD">
            <w:pPr>
              <w:pStyle w:val="TableLeft"/>
              <w:rPr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vitro</w:t>
            </w:r>
            <w:r w:rsidRPr="00DC564C">
              <w:rPr>
                <w:color w:val="auto"/>
              </w:rPr>
              <w:t>;</w:t>
            </w:r>
          </w:p>
          <w:p w14:paraId="05E1DFC3" w14:textId="474274F2" w:rsidR="00E6360B" w:rsidRPr="00DC564C" w:rsidRDefault="00E6360B" w:rsidP="00E204CD">
            <w:pPr>
              <w:pStyle w:val="TableLeft"/>
              <w:rPr>
                <w:i/>
                <w:color w:val="auto"/>
              </w:rPr>
            </w:pPr>
            <w:r w:rsidRPr="00DC564C">
              <w:rPr>
                <w:color w:val="auto"/>
              </w:rPr>
              <w:t>фибробласты мыши; линия</w:t>
            </w:r>
            <w:r w:rsidR="00015068">
              <w:rPr>
                <w:color w:val="auto"/>
              </w:rPr>
              <w:t> </w:t>
            </w:r>
            <w:r w:rsidRPr="00DC564C">
              <w:rPr>
                <w:color w:val="auto"/>
              </w:rPr>
              <w:t>NIH-3T3</w:t>
            </w:r>
          </w:p>
        </w:tc>
        <w:tc>
          <w:tcPr>
            <w:tcW w:w="843" w:type="pct"/>
            <w:vAlign w:val="center"/>
          </w:tcPr>
          <w:p w14:paraId="4551EAE5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–</w:t>
            </w:r>
          </w:p>
        </w:tc>
        <w:tc>
          <w:tcPr>
            <w:tcW w:w="335" w:type="pct"/>
            <w:vMerge w:val="restart"/>
          </w:tcPr>
          <w:p w14:paraId="72AD2FBA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[37]</w:t>
            </w:r>
          </w:p>
        </w:tc>
      </w:tr>
      <w:tr w:rsidR="00654031" w:rsidRPr="00DC564C" w14:paraId="58FB227A" w14:textId="77777777" w:rsidTr="008C37B4">
        <w:trPr>
          <w:trHeight w:val="1027"/>
        </w:trPr>
        <w:tc>
          <w:tcPr>
            <w:tcW w:w="495" w:type="pct"/>
            <w:vMerge/>
          </w:tcPr>
          <w:p w14:paraId="7CEAB45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679" w:type="pct"/>
            <w:vMerge/>
          </w:tcPr>
          <w:p w14:paraId="531663DF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767" w:type="pct"/>
            <w:vMerge/>
          </w:tcPr>
          <w:p w14:paraId="1D02473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1045" w:type="pct"/>
          </w:tcPr>
          <w:p w14:paraId="7B73D83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экспрессии α-SMA,</w:t>
            </w:r>
          </w:p>
          <w:p w14:paraId="263A5C6C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уровня CD31,</w:t>
            </w:r>
          </w:p>
          <w:p w14:paraId="27F855C1" w14:textId="77777777" w:rsidR="00E6360B" w:rsidRPr="008C37B4" w:rsidRDefault="00E6360B" w:rsidP="00DC564C">
            <w:pPr>
              <w:pStyle w:val="TableLeft"/>
              <w:rPr>
                <w:color w:val="auto"/>
                <w:spacing w:val="-4"/>
              </w:rPr>
            </w:pPr>
            <w:r w:rsidRPr="008C37B4">
              <w:rPr>
                <w:color w:val="auto"/>
                <w:spacing w:val="-4"/>
              </w:rPr>
              <w:t>↑ уровня фактора фон Виллебранда,</w:t>
            </w:r>
          </w:p>
          <w:p w14:paraId="7CFEA1A1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ангиогенеза,</w:t>
            </w:r>
          </w:p>
          <w:p w14:paraId="4F8B997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ингибирование воспалительного пути NFκB</w:t>
            </w:r>
          </w:p>
        </w:tc>
        <w:tc>
          <w:tcPr>
            <w:tcW w:w="836" w:type="pct"/>
          </w:tcPr>
          <w:p w14:paraId="398C684A" w14:textId="77777777" w:rsidR="00E6360B" w:rsidRPr="00DC564C" w:rsidRDefault="00E6360B" w:rsidP="00DC564C">
            <w:pPr>
              <w:pStyle w:val="TableLeft"/>
              <w:rPr>
                <w:i/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vivo</w:t>
            </w:r>
            <w:r w:rsidRPr="00DC564C">
              <w:rPr>
                <w:color w:val="auto"/>
              </w:rPr>
              <w:t>;</w:t>
            </w:r>
          </w:p>
          <w:p w14:paraId="5A89BFD7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крысы; линия Спрег-Доули</w:t>
            </w:r>
          </w:p>
        </w:tc>
        <w:tc>
          <w:tcPr>
            <w:tcW w:w="843" w:type="pct"/>
          </w:tcPr>
          <w:p w14:paraId="71917697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Полнослойная рана; сахарный диабет</w:t>
            </w:r>
          </w:p>
        </w:tc>
        <w:tc>
          <w:tcPr>
            <w:tcW w:w="335" w:type="pct"/>
            <w:vMerge/>
          </w:tcPr>
          <w:p w14:paraId="747F76B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</w:tr>
      <w:tr w:rsidR="00654031" w:rsidRPr="00DC564C" w14:paraId="25CFFDA2" w14:textId="77777777" w:rsidTr="008C37B4">
        <w:trPr>
          <w:trHeight w:val="472"/>
        </w:trPr>
        <w:tc>
          <w:tcPr>
            <w:tcW w:w="495" w:type="pct"/>
          </w:tcPr>
          <w:p w14:paraId="356678DD" w14:textId="5B8D36AA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PDGF+IGF-1;</w:t>
            </w:r>
          </w:p>
          <w:p w14:paraId="37378842" w14:textId="5376EDED" w:rsidR="00E6360B" w:rsidRPr="00DC564C" w:rsidRDefault="00E6360B" w:rsidP="00E204CD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FGF-2+EGF</w:t>
            </w:r>
          </w:p>
        </w:tc>
        <w:tc>
          <w:tcPr>
            <w:tcW w:w="679" w:type="pct"/>
          </w:tcPr>
          <w:p w14:paraId="68731AE0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Гидрогель</w:t>
            </w:r>
          </w:p>
        </w:tc>
        <w:tc>
          <w:tcPr>
            <w:tcW w:w="767" w:type="pct"/>
          </w:tcPr>
          <w:p w14:paraId="22DAE77B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Преципитат тромбоцитов</w:t>
            </w:r>
          </w:p>
        </w:tc>
        <w:tc>
          <w:tcPr>
            <w:tcW w:w="1045" w:type="pct"/>
          </w:tcPr>
          <w:p w14:paraId="42EF26EF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васкуляризации,</w:t>
            </w:r>
          </w:p>
          <w:p w14:paraId="6BB58313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 xml:space="preserve">↑ уровня IL-6, </w:t>
            </w:r>
          </w:p>
          <w:p w14:paraId="2D727174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синтеза коллагена</w:t>
            </w:r>
          </w:p>
        </w:tc>
        <w:tc>
          <w:tcPr>
            <w:tcW w:w="836" w:type="pct"/>
          </w:tcPr>
          <w:p w14:paraId="1A774B3B" w14:textId="77777777" w:rsidR="00E6360B" w:rsidRPr="00DC564C" w:rsidRDefault="00E6360B" w:rsidP="00DC564C">
            <w:pPr>
              <w:pStyle w:val="TableLeft"/>
              <w:rPr>
                <w:i/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vivo</w:t>
            </w:r>
            <w:r w:rsidRPr="00DC564C">
              <w:rPr>
                <w:color w:val="auto"/>
              </w:rPr>
              <w:t>;</w:t>
            </w:r>
          </w:p>
          <w:p w14:paraId="6D8DD2F9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мыши; линия SKH-1с</w:t>
            </w:r>
          </w:p>
        </w:tc>
        <w:tc>
          <w:tcPr>
            <w:tcW w:w="843" w:type="pct"/>
          </w:tcPr>
          <w:p w14:paraId="74E391AA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Полнослойная рана</w:t>
            </w:r>
          </w:p>
        </w:tc>
        <w:tc>
          <w:tcPr>
            <w:tcW w:w="335" w:type="pct"/>
          </w:tcPr>
          <w:p w14:paraId="595826A9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[38]</w:t>
            </w:r>
          </w:p>
        </w:tc>
      </w:tr>
      <w:tr w:rsidR="00654031" w:rsidRPr="00DC564C" w14:paraId="31E53030" w14:textId="77777777" w:rsidTr="008C37B4">
        <w:trPr>
          <w:trHeight w:val="233"/>
        </w:trPr>
        <w:tc>
          <w:tcPr>
            <w:tcW w:w="495" w:type="pct"/>
            <w:vMerge w:val="restart"/>
          </w:tcPr>
          <w:p w14:paraId="3741FA5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IGF-1</w:t>
            </w:r>
          </w:p>
        </w:tc>
        <w:tc>
          <w:tcPr>
            <w:tcW w:w="679" w:type="pct"/>
            <w:vMerge w:val="restart"/>
          </w:tcPr>
          <w:p w14:paraId="792D577B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Гидрогель</w:t>
            </w:r>
          </w:p>
        </w:tc>
        <w:tc>
          <w:tcPr>
            <w:tcW w:w="767" w:type="pct"/>
            <w:vMerge w:val="restart"/>
          </w:tcPr>
          <w:p w14:paraId="5B820A4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Хитозан</w:t>
            </w:r>
          </w:p>
        </w:tc>
        <w:tc>
          <w:tcPr>
            <w:tcW w:w="1045" w:type="pct"/>
          </w:tcPr>
          <w:p w14:paraId="26D07A7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количества положительных клеток к антигену пролиферации Ki-67,</w:t>
            </w:r>
          </w:p>
          <w:p w14:paraId="26F7F88F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миграции клеток в область повреждения</w:t>
            </w:r>
          </w:p>
        </w:tc>
        <w:tc>
          <w:tcPr>
            <w:tcW w:w="836" w:type="pct"/>
          </w:tcPr>
          <w:p w14:paraId="0C64F4F8" w14:textId="77777777" w:rsidR="00015068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vitro</w:t>
            </w:r>
            <w:r w:rsidRPr="00DC564C">
              <w:rPr>
                <w:color w:val="auto"/>
              </w:rPr>
              <w:t>;</w:t>
            </w:r>
          </w:p>
          <w:p w14:paraId="1207560D" w14:textId="14927298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эндотелиальные клетки человека; линия HUVEC</w:t>
            </w:r>
          </w:p>
        </w:tc>
        <w:tc>
          <w:tcPr>
            <w:tcW w:w="843" w:type="pct"/>
          </w:tcPr>
          <w:p w14:paraId="3E7CEAD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Повреждение монослоя клеток</w:t>
            </w:r>
          </w:p>
        </w:tc>
        <w:tc>
          <w:tcPr>
            <w:tcW w:w="335" w:type="pct"/>
            <w:vMerge w:val="restart"/>
          </w:tcPr>
          <w:p w14:paraId="594B1EB0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[39]</w:t>
            </w:r>
          </w:p>
        </w:tc>
      </w:tr>
      <w:tr w:rsidR="00654031" w:rsidRPr="00DC564C" w14:paraId="78DC5CCD" w14:textId="77777777" w:rsidTr="008C37B4">
        <w:trPr>
          <w:trHeight w:val="232"/>
        </w:trPr>
        <w:tc>
          <w:tcPr>
            <w:tcW w:w="495" w:type="pct"/>
            <w:vMerge/>
          </w:tcPr>
          <w:p w14:paraId="40766AA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679" w:type="pct"/>
            <w:vMerge/>
          </w:tcPr>
          <w:p w14:paraId="19E6012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767" w:type="pct"/>
            <w:vMerge/>
          </w:tcPr>
          <w:p w14:paraId="27C7EEE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1045" w:type="pct"/>
          </w:tcPr>
          <w:p w14:paraId="3C248EF9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экспрессии VEGFR2,</w:t>
            </w:r>
          </w:p>
          <w:p w14:paraId="618DC0B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8C37B4">
              <w:rPr>
                <w:color w:val="auto"/>
                <w:spacing w:val="-4"/>
              </w:rPr>
              <w:t>↑ экспрессии генов VEGF-A, HIF-1α,</w:t>
            </w:r>
            <w:r w:rsidRPr="00DC564C">
              <w:rPr>
                <w:color w:val="auto"/>
              </w:rPr>
              <w:t xml:space="preserve"> PDGF, ANG1,</w:t>
            </w:r>
          </w:p>
          <w:p w14:paraId="1628348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плотности микрососудов</w:t>
            </w:r>
          </w:p>
        </w:tc>
        <w:tc>
          <w:tcPr>
            <w:tcW w:w="836" w:type="pct"/>
          </w:tcPr>
          <w:p w14:paraId="303F4930" w14:textId="77777777" w:rsidR="00015068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vivo</w:t>
            </w:r>
            <w:r w:rsidRPr="00DC564C">
              <w:rPr>
                <w:color w:val="auto"/>
              </w:rPr>
              <w:t>;</w:t>
            </w:r>
          </w:p>
          <w:p w14:paraId="1F731FE4" w14:textId="5142EE5C" w:rsidR="00E6360B" w:rsidRPr="00DC564C" w:rsidRDefault="00E6360B" w:rsidP="00DC564C">
            <w:pPr>
              <w:pStyle w:val="TableLeft"/>
              <w:rPr>
                <w:i/>
                <w:color w:val="auto"/>
              </w:rPr>
            </w:pPr>
            <w:r w:rsidRPr="00DC564C">
              <w:rPr>
                <w:color w:val="auto"/>
              </w:rPr>
              <w:t>трансгенные мыши</w:t>
            </w:r>
            <w:r w:rsidR="003733D0" w:rsidRPr="00DC564C">
              <w:rPr>
                <w:color w:val="auto"/>
              </w:rPr>
              <w:t>;</w:t>
            </w:r>
            <w:r w:rsidRPr="00DC564C">
              <w:rPr>
                <w:color w:val="auto"/>
              </w:rPr>
              <w:t xml:space="preserve"> линия VEGFR2-luc</w:t>
            </w:r>
          </w:p>
        </w:tc>
        <w:tc>
          <w:tcPr>
            <w:tcW w:w="843" w:type="pct"/>
          </w:tcPr>
          <w:p w14:paraId="1E9B3E4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Полнослойная рана</w:t>
            </w:r>
          </w:p>
        </w:tc>
        <w:tc>
          <w:tcPr>
            <w:tcW w:w="335" w:type="pct"/>
            <w:vMerge/>
          </w:tcPr>
          <w:p w14:paraId="44B1ECF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</w:tr>
      <w:tr w:rsidR="00654031" w:rsidRPr="00DC564C" w14:paraId="1C0FF674" w14:textId="77777777" w:rsidTr="008C37B4">
        <w:trPr>
          <w:trHeight w:val="233"/>
        </w:trPr>
        <w:tc>
          <w:tcPr>
            <w:tcW w:w="495" w:type="pct"/>
            <w:vMerge w:val="restart"/>
          </w:tcPr>
          <w:p w14:paraId="38E11098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IGF-1</w:t>
            </w:r>
          </w:p>
        </w:tc>
        <w:tc>
          <w:tcPr>
            <w:tcW w:w="679" w:type="pct"/>
            <w:vMerge w:val="restart"/>
          </w:tcPr>
          <w:p w14:paraId="2D467541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Плёнка</w:t>
            </w:r>
          </w:p>
        </w:tc>
        <w:tc>
          <w:tcPr>
            <w:tcW w:w="767" w:type="pct"/>
            <w:vMerge w:val="restart"/>
          </w:tcPr>
          <w:p w14:paraId="030D16E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Фиброин</w:t>
            </w:r>
          </w:p>
        </w:tc>
        <w:tc>
          <w:tcPr>
            <w:tcW w:w="1045" w:type="pct"/>
          </w:tcPr>
          <w:p w14:paraId="28338E88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миграции клеток в область повреждения</w:t>
            </w:r>
          </w:p>
        </w:tc>
        <w:tc>
          <w:tcPr>
            <w:tcW w:w="836" w:type="pct"/>
          </w:tcPr>
          <w:p w14:paraId="5CEFB440" w14:textId="77777777" w:rsidR="00E6360B" w:rsidRPr="00DC564C" w:rsidRDefault="00E6360B" w:rsidP="00DC564C">
            <w:pPr>
              <w:pStyle w:val="TableLeft"/>
              <w:rPr>
                <w:i/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vitro</w:t>
            </w:r>
            <w:r w:rsidRPr="00DC564C">
              <w:rPr>
                <w:color w:val="auto"/>
              </w:rPr>
              <w:t>;</w:t>
            </w:r>
          </w:p>
          <w:p w14:paraId="72E2D89C" w14:textId="0FBF21A8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фибробласты мыши; линия</w:t>
            </w:r>
            <w:r w:rsidR="00F31147">
              <w:rPr>
                <w:color w:val="auto"/>
              </w:rPr>
              <w:t> </w:t>
            </w:r>
            <w:r w:rsidRPr="00DC564C">
              <w:rPr>
                <w:color w:val="auto"/>
              </w:rPr>
              <w:t>BALB/3T3</w:t>
            </w:r>
          </w:p>
        </w:tc>
        <w:tc>
          <w:tcPr>
            <w:tcW w:w="843" w:type="pct"/>
          </w:tcPr>
          <w:p w14:paraId="039CBEF4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Повреждение монослоя клеток</w:t>
            </w:r>
          </w:p>
        </w:tc>
        <w:tc>
          <w:tcPr>
            <w:tcW w:w="335" w:type="pct"/>
            <w:vMerge w:val="restart"/>
          </w:tcPr>
          <w:p w14:paraId="2F5647DF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[40]</w:t>
            </w:r>
          </w:p>
        </w:tc>
      </w:tr>
      <w:tr w:rsidR="00654031" w:rsidRPr="00DC564C" w14:paraId="29758D82" w14:textId="77777777" w:rsidTr="008C37B4">
        <w:trPr>
          <w:trHeight w:val="232"/>
        </w:trPr>
        <w:tc>
          <w:tcPr>
            <w:tcW w:w="495" w:type="pct"/>
            <w:vMerge/>
          </w:tcPr>
          <w:p w14:paraId="2B6E7BB6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679" w:type="pct"/>
            <w:vMerge/>
          </w:tcPr>
          <w:p w14:paraId="488CB81A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767" w:type="pct"/>
            <w:vMerge/>
          </w:tcPr>
          <w:p w14:paraId="597FA61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1045" w:type="pct"/>
          </w:tcPr>
          <w:p w14:paraId="1114C397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пролиферации,</w:t>
            </w:r>
          </w:p>
          <w:p w14:paraId="64A0208A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скорости реэпителизации,</w:t>
            </w:r>
          </w:p>
          <w:p w14:paraId="6E0D402C" w14:textId="327AE287" w:rsidR="00E6360B" w:rsidRPr="008C37B4" w:rsidRDefault="00E6360B">
            <w:pPr>
              <w:pStyle w:val="TableLeft"/>
              <w:rPr>
                <w:color w:val="auto"/>
                <w:spacing w:val="-4"/>
              </w:rPr>
            </w:pPr>
            <w:r w:rsidRPr="008C37B4">
              <w:rPr>
                <w:color w:val="auto"/>
                <w:spacing w:val="-4"/>
              </w:rPr>
              <w:t>↑ уровня фосфорилирования</w:t>
            </w:r>
            <w:r w:rsidR="00F31147" w:rsidRPr="008C37B4">
              <w:rPr>
                <w:color w:val="auto"/>
                <w:spacing w:val="-4"/>
              </w:rPr>
              <w:t xml:space="preserve"> </w:t>
            </w:r>
            <w:r w:rsidRPr="008C37B4">
              <w:rPr>
                <w:color w:val="auto"/>
                <w:spacing w:val="-4"/>
              </w:rPr>
              <w:t>IGF-1R</w:t>
            </w:r>
          </w:p>
        </w:tc>
        <w:tc>
          <w:tcPr>
            <w:tcW w:w="836" w:type="pct"/>
          </w:tcPr>
          <w:p w14:paraId="0D63C35C" w14:textId="77777777" w:rsidR="00E6360B" w:rsidRPr="00DC564C" w:rsidRDefault="00E6360B" w:rsidP="00DC564C">
            <w:pPr>
              <w:pStyle w:val="TableLeft"/>
              <w:rPr>
                <w:i/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vivo</w:t>
            </w:r>
            <w:r w:rsidRPr="00DC564C">
              <w:rPr>
                <w:color w:val="auto"/>
              </w:rPr>
              <w:t>;</w:t>
            </w:r>
          </w:p>
          <w:p w14:paraId="474A5F23" w14:textId="1E106BF3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мыши</w:t>
            </w:r>
            <w:r w:rsidR="003733D0" w:rsidRPr="00DC564C">
              <w:rPr>
                <w:color w:val="auto"/>
              </w:rPr>
              <w:t>;</w:t>
            </w:r>
            <w:r w:rsidRPr="00DC564C">
              <w:rPr>
                <w:color w:val="auto"/>
              </w:rPr>
              <w:t xml:space="preserve"> линия db/db (мутация гена C57BLKS/J)</w:t>
            </w:r>
          </w:p>
        </w:tc>
        <w:tc>
          <w:tcPr>
            <w:tcW w:w="843" w:type="pct"/>
          </w:tcPr>
          <w:p w14:paraId="0B309CD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Полнослойная рана; сахарный диабет</w:t>
            </w:r>
          </w:p>
        </w:tc>
        <w:tc>
          <w:tcPr>
            <w:tcW w:w="335" w:type="pct"/>
            <w:vMerge/>
          </w:tcPr>
          <w:p w14:paraId="62FD460F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</w:tr>
      <w:tr w:rsidR="00654031" w:rsidRPr="00DC564C" w14:paraId="4FBB27FB" w14:textId="77777777" w:rsidTr="008C37B4">
        <w:trPr>
          <w:trHeight w:val="472"/>
        </w:trPr>
        <w:tc>
          <w:tcPr>
            <w:tcW w:w="495" w:type="pct"/>
          </w:tcPr>
          <w:p w14:paraId="1DC288D3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lastRenderedPageBreak/>
              <w:t>IGF-1</w:t>
            </w:r>
          </w:p>
        </w:tc>
        <w:tc>
          <w:tcPr>
            <w:tcW w:w="679" w:type="pct"/>
          </w:tcPr>
          <w:p w14:paraId="4B07BCE6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Крем</w:t>
            </w:r>
          </w:p>
        </w:tc>
        <w:tc>
          <w:tcPr>
            <w:tcW w:w="767" w:type="pct"/>
            <w:vAlign w:val="center"/>
          </w:tcPr>
          <w:p w14:paraId="02E6B0E1" w14:textId="770A19BF" w:rsidR="00E6360B" w:rsidRPr="00DC564C" w:rsidRDefault="003733D0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–</w:t>
            </w:r>
          </w:p>
        </w:tc>
        <w:tc>
          <w:tcPr>
            <w:tcW w:w="1045" w:type="pct"/>
          </w:tcPr>
          <w:p w14:paraId="671C5BB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экспрессии α-SMА,</w:t>
            </w:r>
          </w:p>
          <w:p w14:paraId="45F83DC0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экспрессии миофибробластов</w:t>
            </w:r>
          </w:p>
        </w:tc>
        <w:tc>
          <w:tcPr>
            <w:tcW w:w="836" w:type="pct"/>
          </w:tcPr>
          <w:p w14:paraId="5F65C24B" w14:textId="77777777" w:rsidR="00E6360B" w:rsidRPr="00DC564C" w:rsidRDefault="00E6360B" w:rsidP="00DC564C">
            <w:pPr>
              <w:pStyle w:val="TableLeft"/>
              <w:rPr>
                <w:i/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vivo</w:t>
            </w:r>
            <w:r w:rsidRPr="00DC564C">
              <w:rPr>
                <w:color w:val="auto"/>
              </w:rPr>
              <w:t>;</w:t>
            </w:r>
          </w:p>
          <w:p w14:paraId="5DDBA564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крысы; линия Вистар</w:t>
            </w:r>
          </w:p>
        </w:tc>
        <w:tc>
          <w:tcPr>
            <w:tcW w:w="843" w:type="pct"/>
          </w:tcPr>
          <w:p w14:paraId="4E64C79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Полнослойная рана; сахарный диабет</w:t>
            </w:r>
          </w:p>
        </w:tc>
        <w:tc>
          <w:tcPr>
            <w:tcW w:w="335" w:type="pct"/>
          </w:tcPr>
          <w:p w14:paraId="0B4ACD85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[41]</w:t>
            </w:r>
          </w:p>
        </w:tc>
      </w:tr>
      <w:tr w:rsidR="00654031" w:rsidRPr="00DC564C" w14:paraId="0D64BBB0" w14:textId="77777777" w:rsidTr="008C37B4">
        <w:trPr>
          <w:trHeight w:val="472"/>
        </w:trPr>
        <w:tc>
          <w:tcPr>
            <w:tcW w:w="495" w:type="pct"/>
          </w:tcPr>
          <w:p w14:paraId="59F998A8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SDF-1α</w:t>
            </w:r>
          </w:p>
        </w:tc>
        <w:tc>
          <w:tcPr>
            <w:tcW w:w="679" w:type="pct"/>
          </w:tcPr>
          <w:p w14:paraId="57624204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 xml:space="preserve">Липосомы </w:t>
            </w:r>
          </w:p>
        </w:tc>
        <w:tc>
          <w:tcPr>
            <w:tcW w:w="767" w:type="pct"/>
          </w:tcPr>
          <w:p w14:paraId="6F8B7D40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Децеллюляризированный матрикс «Аллодерм»</w:t>
            </w:r>
          </w:p>
        </w:tc>
        <w:tc>
          <w:tcPr>
            <w:tcW w:w="1045" w:type="pct"/>
          </w:tcPr>
          <w:p w14:paraId="5550EC5F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экспрессии α-SMA,</w:t>
            </w:r>
          </w:p>
          <w:p w14:paraId="1C88D68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экспрессии антигена пролиферации Ki67,</w:t>
            </w:r>
          </w:p>
          <w:p w14:paraId="489B9120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экспрессии CD31</w:t>
            </w:r>
          </w:p>
        </w:tc>
        <w:tc>
          <w:tcPr>
            <w:tcW w:w="836" w:type="pct"/>
          </w:tcPr>
          <w:p w14:paraId="131B516B" w14:textId="77777777" w:rsidR="00E6360B" w:rsidRPr="00DC564C" w:rsidRDefault="00E6360B" w:rsidP="00DC564C">
            <w:pPr>
              <w:pStyle w:val="TableLeft"/>
              <w:rPr>
                <w:i/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vivo</w:t>
            </w:r>
            <w:r w:rsidRPr="00DC564C">
              <w:rPr>
                <w:color w:val="auto"/>
              </w:rPr>
              <w:t>;</w:t>
            </w:r>
          </w:p>
          <w:p w14:paraId="1A0F32B7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мыши; линия db/db (мутация гена C57BLKS/J)</w:t>
            </w:r>
          </w:p>
        </w:tc>
        <w:tc>
          <w:tcPr>
            <w:tcW w:w="843" w:type="pct"/>
          </w:tcPr>
          <w:p w14:paraId="54195CD6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Полнослойная рана; сахарный диабет</w:t>
            </w:r>
          </w:p>
        </w:tc>
        <w:tc>
          <w:tcPr>
            <w:tcW w:w="335" w:type="pct"/>
          </w:tcPr>
          <w:p w14:paraId="6C0B6D15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[42]</w:t>
            </w:r>
          </w:p>
        </w:tc>
      </w:tr>
      <w:tr w:rsidR="00654031" w:rsidRPr="00DC564C" w14:paraId="0C63E921" w14:textId="77777777" w:rsidTr="008C37B4">
        <w:trPr>
          <w:trHeight w:val="472"/>
        </w:trPr>
        <w:tc>
          <w:tcPr>
            <w:tcW w:w="495" w:type="pct"/>
          </w:tcPr>
          <w:p w14:paraId="6C81088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SDF-1α</w:t>
            </w:r>
          </w:p>
        </w:tc>
        <w:tc>
          <w:tcPr>
            <w:tcW w:w="679" w:type="pct"/>
          </w:tcPr>
          <w:p w14:paraId="2D322394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Липосомы и гидрогель</w:t>
            </w:r>
          </w:p>
        </w:tc>
        <w:tc>
          <w:tcPr>
            <w:tcW w:w="767" w:type="pct"/>
          </w:tcPr>
          <w:p w14:paraId="778B9F2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Метакрилат желатина</w:t>
            </w:r>
          </w:p>
        </w:tc>
        <w:tc>
          <w:tcPr>
            <w:tcW w:w="1045" w:type="pct"/>
          </w:tcPr>
          <w:p w14:paraId="4264C84C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миграции клеток,</w:t>
            </w:r>
          </w:p>
          <w:p w14:paraId="2F64E9A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активация индукции хемотаксиса клеток,</w:t>
            </w:r>
          </w:p>
          <w:p w14:paraId="4D64373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↓ уровня фосфолирования ключевых сигнальных белков пути mTOR (AKT и RPS6)</w:t>
            </w:r>
          </w:p>
        </w:tc>
        <w:tc>
          <w:tcPr>
            <w:tcW w:w="836" w:type="pct"/>
          </w:tcPr>
          <w:p w14:paraId="18A6C50C" w14:textId="77777777" w:rsidR="00E6360B" w:rsidRPr="00DC564C" w:rsidRDefault="00E6360B" w:rsidP="00DC564C">
            <w:pPr>
              <w:pStyle w:val="TableLeft"/>
              <w:rPr>
                <w:i/>
                <w:color w:val="auto"/>
                <w:lang w:val="en-US"/>
              </w:rPr>
            </w:pPr>
            <w:r w:rsidRPr="00DC564C">
              <w:rPr>
                <w:i/>
                <w:color w:val="auto"/>
                <w:lang w:val="en-US"/>
              </w:rPr>
              <w:t>In vitro</w:t>
            </w:r>
            <w:r w:rsidRPr="00DC564C">
              <w:rPr>
                <w:color w:val="auto"/>
                <w:lang w:val="en-US"/>
              </w:rPr>
              <w:t>;</w:t>
            </w:r>
          </w:p>
          <w:p w14:paraId="50E21A33" w14:textId="77777777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color w:val="auto"/>
              </w:rPr>
              <w:t>МСК</w:t>
            </w:r>
            <w:r w:rsidRPr="00DC564C">
              <w:rPr>
                <w:color w:val="auto"/>
                <w:lang w:val="en-US"/>
              </w:rPr>
              <w:t>-</w:t>
            </w:r>
            <w:r w:rsidRPr="00DC564C">
              <w:rPr>
                <w:color w:val="auto"/>
              </w:rPr>
              <w:t>КМ</w:t>
            </w:r>
            <w:r w:rsidRPr="00DC564C">
              <w:rPr>
                <w:color w:val="auto"/>
                <w:lang w:val="en-US"/>
              </w:rPr>
              <w:t xml:space="preserve"> </w:t>
            </w:r>
            <w:r w:rsidRPr="00DC564C">
              <w:rPr>
                <w:color w:val="auto"/>
              </w:rPr>
              <w:t>человека</w:t>
            </w:r>
            <w:r w:rsidRPr="00DC564C">
              <w:rPr>
                <w:color w:val="auto"/>
                <w:lang w:val="en-US"/>
              </w:rPr>
              <w:t xml:space="preserve">; </w:t>
            </w:r>
            <w:r w:rsidRPr="00DC564C">
              <w:rPr>
                <w:color w:val="auto"/>
              </w:rPr>
              <w:t>линия</w:t>
            </w:r>
            <w:r w:rsidRPr="00DC564C">
              <w:rPr>
                <w:color w:val="auto"/>
                <w:lang w:val="en-US"/>
              </w:rPr>
              <w:t xml:space="preserve"> RoosterVial™-hBM</w:t>
            </w:r>
          </w:p>
        </w:tc>
        <w:tc>
          <w:tcPr>
            <w:tcW w:w="843" w:type="pct"/>
            <w:vAlign w:val="center"/>
          </w:tcPr>
          <w:p w14:paraId="0D140340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–</w:t>
            </w:r>
          </w:p>
        </w:tc>
        <w:tc>
          <w:tcPr>
            <w:tcW w:w="335" w:type="pct"/>
          </w:tcPr>
          <w:p w14:paraId="53CD773B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[43]</w:t>
            </w:r>
          </w:p>
        </w:tc>
      </w:tr>
      <w:tr w:rsidR="00654031" w:rsidRPr="00DC564C" w14:paraId="19BC56EB" w14:textId="77777777" w:rsidTr="008C37B4">
        <w:trPr>
          <w:trHeight w:val="615"/>
        </w:trPr>
        <w:tc>
          <w:tcPr>
            <w:tcW w:w="495" w:type="pct"/>
            <w:vMerge w:val="restart"/>
          </w:tcPr>
          <w:p w14:paraId="6FF35088" w14:textId="2F512D3C" w:rsidR="00E6360B" w:rsidRPr="00DC564C" w:rsidRDefault="00E6360B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KGF-2+FGF-21</w:t>
            </w:r>
          </w:p>
        </w:tc>
        <w:tc>
          <w:tcPr>
            <w:tcW w:w="679" w:type="pct"/>
            <w:vMerge w:val="restart"/>
          </w:tcPr>
          <w:p w14:paraId="64655E6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Гидрогель</w:t>
            </w:r>
          </w:p>
        </w:tc>
        <w:tc>
          <w:tcPr>
            <w:tcW w:w="767" w:type="pct"/>
            <w:vMerge w:val="restart"/>
          </w:tcPr>
          <w:p w14:paraId="1FE46087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Полоксамер 407 и глицерин</w:t>
            </w:r>
          </w:p>
        </w:tc>
        <w:tc>
          <w:tcPr>
            <w:tcW w:w="1045" w:type="pct"/>
          </w:tcPr>
          <w:p w14:paraId="1757E839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миграции клеток,</w:t>
            </w:r>
          </w:p>
          <w:p w14:paraId="227489A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биосовместимости гидрогеля</w:t>
            </w:r>
          </w:p>
        </w:tc>
        <w:tc>
          <w:tcPr>
            <w:tcW w:w="836" w:type="pct"/>
          </w:tcPr>
          <w:p w14:paraId="6E425CE1" w14:textId="5841289E" w:rsidR="00C82B32" w:rsidRDefault="00E6360B" w:rsidP="00E204CD">
            <w:pPr>
              <w:pStyle w:val="TableLeft"/>
              <w:rPr>
                <w:i/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vitro</w:t>
            </w:r>
            <w:r w:rsidRPr="00DC564C">
              <w:rPr>
                <w:color w:val="auto"/>
              </w:rPr>
              <w:t>;</w:t>
            </w:r>
          </w:p>
          <w:p w14:paraId="6BD0C4CB" w14:textId="56C01CB9" w:rsidR="00E6360B" w:rsidRPr="00DC564C" w:rsidRDefault="00E6360B" w:rsidP="00E204CD">
            <w:pPr>
              <w:pStyle w:val="TableLeft"/>
              <w:rPr>
                <w:i/>
                <w:color w:val="auto"/>
              </w:rPr>
            </w:pPr>
            <w:r w:rsidRPr="00DC564C">
              <w:rPr>
                <w:color w:val="auto"/>
              </w:rPr>
              <w:t>фибробласты мыши; линия</w:t>
            </w:r>
            <w:r w:rsidR="00C82B32">
              <w:rPr>
                <w:color w:val="auto"/>
              </w:rPr>
              <w:t> </w:t>
            </w:r>
            <w:r w:rsidRPr="00DC564C">
              <w:rPr>
                <w:color w:val="auto"/>
              </w:rPr>
              <w:t>NIH</w:t>
            </w:r>
            <w:r w:rsidR="00B02B00" w:rsidRPr="00DC564C">
              <w:rPr>
                <w:color w:val="auto"/>
                <w:lang w:val="en-US"/>
              </w:rPr>
              <w:t> </w:t>
            </w:r>
            <w:r w:rsidRPr="00DC564C">
              <w:rPr>
                <w:color w:val="auto"/>
              </w:rPr>
              <w:t>3T3</w:t>
            </w:r>
          </w:p>
        </w:tc>
        <w:tc>
          <w:tcPr>
            <w:tcW w:w="843" w:type="pct"/>
            <w:vAlign w:val="center"/>
          </w:tcPr>
          <w:p w14:paraId="431AA1BF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–</w:t>
            </w:r>
          </w:p>
        </w:tc>
        <w:tc>
          <w:tcPr>
            <w:tcW w:w="335" w:type="pct"/>
            <w:vMerge w:val="restart"/>
          </w:tcPr>
          <w:p w14:paraId="6FBBFBEB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[44]</w:t>
            </w:r>
          </w:p>
        </w:tc>
      </w:tr>
      <w:tr w:rsidR="00654031" w:rsidRPr="00DC564C" w14:paraId="633EBFCF" w14:textId="77777777" w:rsidTr="008C37B4">
        <w:trPr>
          <w:trHeight w:val="615"/>
        </w:trPr>
        <w:tc>
          <w:tcPr>
            <w:tcW w:w="495" w:type="pct"/>
            <w:vMerge/>
          </w:tcPr>
          <w:p w14:paraId="695F2240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679" w:type="pct"/>
            <w:vMerge/>
          </w:tcPr>
          <w:p w14:paraId="01B1E9E4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767" w:type="pct"/>
            <w:vMerge/>
          </w:tcPr>
          <w:p w14:paraId="21666DE0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  <w:tc>
          <w:tcPr>
            <w:tcW w:w="1045" w:type="pct"/>
          </w:tcPr>
          <w:p w14:paraId="7191FDFF" w14:textId="58394CF4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экспрессии факторов</w:t>
            </w:r>
            <w:r w:rsidR="003733D0" w:rsidRPr="00DC564C">
              <w:rPr>
                <w:color w:val="auto"/>
              </w:rPr>
              <w:br/>
            </w:r>
            <w:r w:rsidRPr="00DC564C">
              <w:rPr>
                <w:color w:val="auto"/>
              </w:rPr>
              <w:t>α-SMA, коллагена III типа, TGF-β,</w:t>
            </w:r>
          </w:p>
          <w:p w14:paraId="08CA0565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ангиогенеза,</w:t>
            </w:r>
          </w:p>
          <w:p w14:paraId="493D9A94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уровней VEGF и CD31</w:t>
            </w:r>
          </w:p>
        </w:tc>
        <w:tc>
          <w:tcPr>
            <w:tcW w:w="836" w:type="pct"/>
          </w:tcPr>
          <w:p w14:paraId="2A8C538F" w14:textId="294A24AD" w:rsidR="00B02B00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vivo</w:t>
            </w:r>
            <w:r w:rsidR="003733D0" w:rsidRPr="00DC564C">
              <w:rPr>
                <w:color w:val="auto"/>
              </w:rPr>
              <w:t>;</w:t>
            </w:r>
          </w:p>
          <w:p w14:paraId="5B600405" w14:textId="646E5982" w:rsidR="00E6360B" w:rsidRPr="00DC564C" w:rsidRDefault="00E6360B" w:rsidP="00DC564C">
            <w:pPr>
              <w:pStyle w:val="TableLeft"/>
              <w:rPr>
                <w:i/>
                <w:color w:val="auto"/>
              </w:rPr>
            </w:pPr>
            <w:r w:rsidRPr="00DC564C">
              <w:rPr>
                <w:color w:val="auto"/>
              </w:rPr>
              <w:t>крысы, линия Гото-Какизаки (дисфункция β-клеток; аберрантное количество)</w:t>
            </w:r>
          </w:p>
        </w:tc>
        <w:tc>
          <w:tcPr>
            <w:tcW w:w="843" w:type="pct"/>
          </w:tcPr>
          <w:p w14:paraId="0D870F0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Ожоговая рана; сахарный диабет</w:t>
            </w:r>
          </w:p>
        </w:tc>
        <w:tc>
          <w:tcPr>
            <w:tcW w:w="335" w:type="pct"/>
            <w:vMerge/>
          </w:tcPr>
          <w:p w14:paraId="11577561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</w:p>
        </w:tc>
      </w:tr>
      <w:tr w:rsidR="00654031" w:rsidRPr="00DC564C" w14:paraId="7AA1BC7E" w14:textId="77777777" w:rsidTr="008C37B4">
        <w:trPr>
          <w:trHeight w:val="473"/>
        </w:trPr>
        <w:tc>
          <w:tcPr>
            <w:tcW w:w="495" w:type="pct"/>
            <w:vMerge w:val="restart"/>
          </w:tcPr>
          <w:p w14:paraId="79516387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KGF (FGF-7)</w:t>
            </w:r>
          </w:p>
        </w:tc>
        <w:tc>
          <w:tcPr>
            <w:tcW w:w="679" w:type="pct"/>
            <w:vMerge w:val="restart"/>
          </w:tcPr>
          <w:p w14:paraId="4264317F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Наночастицы</w:t>
            </w:r>
          </w:p>
        </w:tc>
        <w:tc>
          <w:tcPr>
            <w:tcW w:w="767" w:type="pct"/>
            <w:vMerge w:val="restart"/>
          </w:tcPr>
          <w:p w14:paraId="18CBADEE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Фибрин и тромбин</w:t>
            </w:r>
          </w:p>
        </w:tc>
        <w:tc>
          <w:tcPr>
            <w:tcW w:w="1045" w:type="pct"/>
          </w:tcPr>
          <w:p w14:paraId="58DC404D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клеточной адгезии,</w:t>
            </w:r>
          </w:p>
          <w:p w14:paraId="149BB6B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миграции клеток</w:t>
            </w:r>
          </w:p>
        </w:tc>
        <w:tc>
          <w:tcPr>
            <w:tcW w:w="836" w:type="pct"/>
          </w:tcPr>
          <w:p w14:paraId="76D92A09" w14:textId="77777777" w:rsidR="00C82B32" w:rsidRDefault="00E6360B" w:rsidP="00DC564C">
            <w:pPr>
              <w:pStyle w:val="TableLeft"/>
              <w:rPr>
                <w:i/>
                <w:color w:val="auto"/>
              </w:rPr>
            </w:pPr>
            <w:r w:rsidRPr="00DC564C">
              <w:rPr>
                <w:i/>
                <w:color w:val="auto"/>
                <w:lang w:val="en-US"/>
              </w:rPr>
              <w:t>I</w:t>
            </w:r>
            <w:r w:rsidRPr="00DC564C">
              <w:rPr>
                <w:i/>
                <w:color w:val="auto"/>
              </w:rPr>
              <w:t>n vitro</w:t>
            </w:r>
            <w:r w:rsidRPr="00DC564C">
              <w:rPr>
                <w:color w:val="auto"/>
              </w:rPr>
              <w:t>;</w:t>
            </w:r>
          </w:p>
          <w:p w14:paraId="34BC93A5" w14:textId="231AD18E" w:rsidR="00E6360B" w:rsidRPr="00DC564C" w:rsidRDefault="00E6360B" w:rsidP="00DC564C">
            <w:pPr>
              <w:pStyle w:val="TableLeft"/>
              <w:rPr>
                <w:i/>
                <w:color w:val="auto"/>
              </w:rPr>
            </w:pPr>
            <w:r w:rsidRPr="00DC564C">
              <w:rPr>
                <w:color w:val="auto"/>
              </w:rPr>
              <w:t>фибробласты человека; линия ATCC</w:t>
            </w:r>
          </w:p>
        </w:tc>
        <w:tc>
          <w:tcPr>
            <w:tcW w:w="843" w:type="pct"/>
            <w:vAlign w:val="center"/>
          </w:tcPr>
          <w:p w14:paraId="4178F7A2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–</w:t>
            </w:r>
          </w:p>
        </w:tc>
        <w:tc>
          <w:tcPr>
            <w:tcW w:w="335" w:type="pct"/>
            <w:vMerge w:val="restart"/>
          </w:tcPr>
          <w:p w14:paraId="58C0E1C2" w14:textId="77777777" w:rsidR="00E6360B" w:rsidRPr="00DC564C" w:rsidRDefault="00E6360B" w:rsidP="00DC564C">
            <w:pPr>
              <w:pStyle w:val="TableLeft"/>
              <w:jc w:val="center"/>
              <w:rPr>
                <w:color w:val="auto"/>
              </w:rPr>
            </w:pPr>
            <w:r w:rsidRPr="00DC564C">
              <w:rPr>
                <w:color w:val="auto"/>
              </w:rPr>
              <w:t>[45]</w:t>
            </w:r>
          </w:p>
        </w:tc>
      </w:tr>
      <w:tr w:rsidR="00654031" w:rsidRPr="00DC564C" w14:paraId="6FD46D39" w14:textId="77777777" w:rsidTr="008C37B4">
        <w:trPr>
          <w:trHeight w:val="472"/>
        </w:trPr>
        <w:tc>
          <w:tcPr>
            <w:tcW w:w="495" w:type="pct"/>
            <w:vMerge/>
          </w:tcPr>
          <w:p w14:paraId="29C938FE" w14:textId="77777777" w:rsidR="00E6360B" w:rsidRPr="00DC564C" w:rsidRDefault="00E6360B" w:rsidP="00DC564C">
            <w:pPr>
              <w:spacing w:before="80" w:after="40"/>
              <w:jc w:val="center"/>
              <w:rPr>
                <w:sz w:val="24"/>
              </w:rPr>
            </w:pPr>
          </w:p>
        </w:tc>
        <w:tc>
          <w:tcPr>
            <w:tcW w:w="679" w:type="pct"/>
            <w:vMerge/>
          </w:tcPr>
          <w:p w14:paraId="279C2EA2" w14:textId="77777777" w:rsidR="00E6360B" w:rsidRPr="00DC564C" w:rsidRDefault="00E6360B" w:rsidP="00DC564C">
            <w:pPr>
              <w:spacing w:before="80" w:after="40"/>
              <w:jc w:val="center"/>
              <w:rPr>
                <w:sz w:val="24"/>
              </w:rPr>
            </w:pPr>
          </w:p>
        </w:tc>
        <w:tc>
          <w:tcPr>
            <w:tcW w:w="767" w:type="pct"/>
            <w:vMerge/>
          </w:tcPr>
          <w:p w14:paraId="2DB5C5D5" w14:textId="77777777" w:rsidR="00E6360B" w:rsidRPr="00DC564C" w:rsidRDefault="00E6360B" w:rsidP="00DC564C">
            <w:pPr>
              <w:spacing w:before="80" w:after="40"/>
              <w:jc w:val="center"/>
              <w:rPr>
                <w:sz w:val="24"/>
              </w:rPr>
            </w:pPr>
          </w:p>
        </w:tc>
        <w:tc>
          <w:tcPr>
            <w:tcW w:w="1045" w:type="pct"/>
          </w:tcPr>
          <w:p w14:paraId="31735312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скорости реэпителизации раны,</w:t>
            </w:r>
          </w:p>
          <w:p w14:paraId="3046B973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↑ миграции эпителиальных клеток в область раны, утолщение эпителиального слоя</w:t>
            </w:r>
          </w:p>
        </w:tc>
        <w:tc>
          <w:tcPr>
            <w:tcW w:w="836" w:type="pct"/>
          </w:tcPr>
          <w:p w14:paraId="0E6C822E" w14:textId="4632B5B8" w:rsidR="00E6360B" w:rsidRPr="00DC564C" w:rsidRDefault="00E6360B" w:rsidP="00DC564C">
            <w:pPr>
              <w:pStyle w:val="TableLeft"/>
              <w:rPr>
                <w:color w:val="auto"/>
                <w:lang w:val="en-US"/>
              </w:rPr>
            </w:pPr>
            <w:r w:rsidRPr="00DC564C">
              <w:rPr>
                <w:i/>
                <w:color w:val="auto"/>
                <w:lang w:val="en-US"/>
              </w:rPr>
              <w:t>In vivo</w:t>
            </w:r>
            <w:r w:rsidRPr="00DC564C">
              <w:rPr>
                <w:color w:val="auto"/>
                <w:lang w:val="en-US"/>
              </w:rPr>
              <w:t>;</w:t>
            </w:r>
            <w:r w:rsidR="003733D0" w:rsidRPr="00DC564C">
              <w:rPr>
                <w:color w:val="auto"/>
                <w:lang w:val="en-US"/>
              </w:rPr>
              <w:br/>
            </w:r>
            <w:r w:rsidR="003733D0" w:rsidRPr="00DC564C">
              <w:rPr>
                <w:color w:val="auto"/>
              </w:rPr>
              <w:t>м</w:t>
            </w:r>
            <w:r w:rsidRPr="00DC564C">
              <w:rPr>
                <w:color w:val="auto"/>
              </w:rPr>
              <w:t>ыши</w:t>
            </w:r>
            <w:r w:rsidR="003733D0" w:rsidRPr="00DC564C">
              <w:rPr>
                <w:color w:val="auto"/>
                <w:lang w:val="en-US"/>
              </w:rPr>
              <w:t>;</w:t>
            </w:r>
            <w:r w:rsidRPr="00DC564C">
              <w:rPr>
                <w:color w:val="auto"/>
                <w:lang w:val="en-US"/>
              </w:rPr>
              <w:t xml:space="preserve"> </w:t>
            </w:r>
            <w:r w:rsidRPr="00DC564C">
              <w:rPr>
                <w:color w:val="auto"/>
              </w:rPr>
              <w:t>лини</w:t>
            </w:r>
            <w:r w:rsidR="003733D0" w:rsidRPr="00DC564C">
              <w:rPr>
                <w:color w:val="auto"/>
              </w:rPr>
              <w:t>я</w:t>
            </w:r>
            <w:r w:rsidRPr="00DC564C">
              <w:rPr>
                <w:color w:val="auto"/>
                <w:lang w:val="en-US"/>
              </w:rPr>
              <w:t xml:space="preserve"> C57BL/6</w:t>
            </w:r>
          </w:p>
        </w:tc>
        <w:tc>
          <w:tcPr>
            <w:tcW w:w="843" w:type="pct"/>
          </w:tcPr>
          <w:p w14:paraId="73CAE4EA" w14:textId="77777777" w:rsidR="00E6360B" w:rsidRPr="00DC564C" w:rsidRDefault="00E6360B" w:rsidP="00DC564C">
            <w:pPr>
              <w:pStyle w:val="TableLeft"/>
              <w:rPr>
                <w:color w:val="auto"/>
              </w:rPr>
            </w:pPr>
            <w:r w:rsidRPr="00DC564C">
              <w:rPr>
                <w:color w:val="auto"/>
              </w:rPr>
              <w:t>Полнослойная рана</w:t>
            </w:r>
          </w:p>
        </w:tc>
        <w:tc>
          <w:tcPr>
            <w:tcW w:w="335" w:type="pct"/>
            <w:vMerge/>
          </w:tcPr>
          <w:p w14:paraId="49BCECC7" w14:textId="77777777" w:rsidR="00E6360B" w:rsidRPr="00DC564C" w:rsidRDefault="00E6360B" w:rsidP="00DC564C">
            <w:pPr>
              <w:spacing w:before="80" w:after="40"/>
              <w:jc w:val="center"/>
              <w:rPr>
                <w:sz w:val="24"/>
              </w:rPr>
            </w:pPr>
          </w:p>
        </w:tc>
      </w:tr>
    </w:tbl>
    <w:p w14:paraId="436F293B" w14:textId="7CE31880" w:rsidR="00E6360B" w:rsidRPr="00DC564C" w:rsidRDefault="00E6360B" w:rsidP="00DC564C">
      <w:pPr>
        <w:pStyle w:val="TablNote"/>
        <w:jc w:val="both"/>
        <w:rPr>
          <w:color w:val="auto"/>
        </w:rPr>
      </w:pPr>
      <w:r w:rsidRPr="00DC564C">
        <w:rPr>
          <w:i/>
          <w:color w:val="auto"/>
        </w:rPr>
        <w:t>Примечание.</w:t>
      </w:r>
      <w:r w:rsidRPr="00DC564C">
        <w:rPr>
          <w:color w:val="auto"/>
        </w:rPr>
        <w:t xml:space="preserve"> ММП-9 — матриксная металлопротеиназа 9; МСК-КМ — мезенхимальные стволовые клетки костномозгового происхождения; bFGF — основной фактор роста фибробластов; aFGF — кислотный фактор роста фибробластов; EGF — эпидермальный фактор роста; PDGF — фактор роста тромбоцитов; IGF-1 — инсулиноподобный фактор роста 1; IGF-1</w:t>
      </w:r>
      <w:r w:rsidRPr="00DC564C">
        <w:rPr>
          <w:color w:val="auto"/>
          <w:lang w:val="en-US"/>
        </w:rPr>
        <w:t>R</w:t>
      </w:r>
      <w:r w:rsidRPr="00DC564C">
        <w:rPr>
          <w:color w:val="auto"/>
        </w:rPr>
        <w:t xml:space="preserve"> — рецептор к инсулиноподобному фактору роста 1; SDF-1α — стромальный клеточный фактор</w:t>
      </w:r>
      <w:r w:rsidR="00616DE6" w:rsidRPr="00DC564C">
        <w:rPr>
          <w:color w:val="auto"/>
        </w:rPr>
        <w:t xml:space="preserve"> 1α</w:t>
      </w:r>
      <w:r w:rsidRPr="00DC564C">
        <w:rPr>
          <w:color w:val="auto"/>
        </w:rPr>
        <w:t>; KGF-2 — фактор роста кератиноцитов 2; FGF-2 — фактор роста фибробластов 2; FGF-7 — фактор роста фибробластов 7; FGF</w:t>
      </w:r>
      <w:r w:rsidR="00CA3E1A" w:rsidRPr="00DC564C">
        <w:rPr>
          <w:color w:val="auto"/>
        </w:rPr>
        <w:t>-</w:t>
      </w:r>
      <w:r w:rsidRPr="00DC564C">
        <w:rPr>
          <w:color w:val="auto"/>
        </w:rPr>
        <w:t>21 — фактор</w:t>
      </w:r>
      <w:r w:rsidR="00616DE6" w:rsidRPr="00DC564C">
        <w:rPr>
          <w:color w:val="auto"/>
        </w:rPr>
        <w:t xml:space="preserve"> </w:t>
      </w:r>
      <w:r w:rsidRPr="00DC564C">
        <w:rPr>
          <w:color w:val="auto"/>
        </w:rPr>
        <w:t xml:space="preserve">роста фибробластов 21; </w:t>
      </w:r>
      <w:r w:rsidRPr="00DC564C">
        <w:rPr>
          <w:color w:val="auto"/>
          <w:lang w:val="en-US"/>
        </w:rPr>
        <w:t>TNF</w:t>
      </w:r>
      <w:r w:rsidRPr="00DC564C">
        <w:rPr>
          <w:color w:val="auto"/>
        </w:rPr>
        <w:t>-</w:t>
      </w:r>
      <w:r w:rsidRPr="00DC564C">
        <w:rPr>
          <w:color w:val="auto"/>
          <w:lang w:val="en-US"/>
        </w:rPr>
        <w:t>α</w:t>
      </w:r>
      <w:r w:rsidRPr="00DC564C">
        <w:rPr>
          <w:color w:val="auto"/>
        </w:rPr>
        <w:t xml:space="preserve"> — фактор некроза опухоли </w:t>
      </w:r>
      <w:r w:rsidRPr="00DC564C">
        <w:rPr>
          <w:color w:val="auto"/>
          <w:lang w:val="en-US"/>
        </w:rPr>
        <w:t>α</w:t>
      </w:r>
      <w:r w:rsidRPr="00DC564C">
        <w:rPr>
          <w:color w:val="auto"/>
        </w:rPr>
        <w:t xml:space="preserve">; </w:t>
      </w:r>
      <w:r w:rsidRPr="00DC564C">
        <w:rPr>
          <w:color w:val="auto"/>
          <w:lang w:val="en-US"/>
        </w:rPr>
        <w:t>VEGF</w:t>
      </w:r>
      <w:r w:rsidRPr="00DC564C">
        <w:rPr>
          <w:color w:val="auto"/>
        </w:rPr>
        <w:t xml:space="preserve"> — васкулоэндотелиальный фактор роста; </w:t>
      </w:r>
      <w:r w:rsidRPr="00DC564C">
        <w:rPr>
          <w:color w:val="auto"/>
          <w:lang w:val="en-US"/>
        </w:rPr>
        <w:t>VEGF</w:t>
      </w:r>
      <w:r w:rsidR="00CA3E1A" w:rsidRPr="00DC564C">
        <w:rPr>
          <w:color w:val="auto"/>
        </w:rPr>
        <w:t>-</w:t>
      </w:r>
      <w:r w:rsidRPr="00DC564C">
        <w:rPr>
          <w:color w:val="auto"/>
        </w:rPr>
        <w:t xml:space="preserve">А — васкулоэндотелиальный фактор роста А; </w:t>
      </w:r>
      <w:r w:rsidRPr="00DC564C">
        <w:rPr>
          <w:color w:val="auto"/>
          <w:lang w:val="en-US"/>
        </w:rPr>
        <w:t>VEGFR</w:t>
      </w:r>
      <w:r w:rsidRPr="00DC564C">
        <w:rPr>
          <w:color w:val="auto"/>
        </w:rPr>
        <w:t xml:space="preserve">2 — рецептор к васкулоэндотелиальному фактору роста 2; NFκB — ядерный фактор κB; </w:t>
      </w:r>
      <w:r w:rsidRPr="00DC564C">
        <w:rPr>
          <w:color w:val="auto"/>
          <w:lang w:val="en-US"/>
        </w:rPr>
        <w:t>HIF</w:t>
      </w:r>
      <w:r w:rsidRPr="00DC564C">
        <w:rPr>
          <w:color w:val="auto"/>
        </w:rPr>
        <w:t>-1α — фактор, индуцируемый гипоксией 1α; ANG1 — ангиопоэтин 1; α-</w:t>
      </w:r>
      <w:r w:rsidRPr="00DC564C">
        <w:rPr>
          <w:color w:val="auto"/>
          <w:lang w:val="en-US"/>
        </w:rPr>
        <w:t>SMA</w:t>
      </w:r>
      <w:r w:rsidRPr="00DC564C">
        <w:rPr>
          <w:color w:val="auto"/>
        </w:rPr>
        <w:t xml:space="preserve"> — α-гладкомышечный актин; </w:t>
      </w:r>
      <w:r w:rsidRPr="00DC564C">
        <w:rPr>
          <w:color w:val="auto"/>
          <w:lang w:val="en-US"/>
        </w:rPr>
        <w:t>mTOR</w:t>
      </w:r>
      <w:r w:rsidRPr="00DC564C">
        <w:rPr>
          <w:color w:val="auto"/>
        </w:rPr>
        <w:t xml:space="preserve"> — мишень рапамицина млекопитающих; AKT — α-протеинкиназа В; RPS6 — рибосомный белок S6; </w:t>
      </w:r>
      <w:r w:rsidRPr="00DC564C">
        <w:rPr>
          <w:color w:val="auto"/>
          <w:lang w:val="en-US"/>
        </w:rPr>
        <w:t>TGF</w:t>
      </w:r>
      <w:r w:rsidRPr="00DC564C">
        <w:rPr>
          <w:color w:val="auto"/>
        </w:rPr>
        <w:t>-β — трансформирующий фактор роста β.</w:t>
      </w:r>
    </w:p>
    <w:p w14:paraId="42FEE1CB" w14:textId="4000402A" w:rsidR="00D94CAB" w:rsidRPr="00DC564C" w:rsidRDefault="00D94CAB" w:rsidP="00DC564C"/>
    <w:p w14:paraId="64AA6851" w14:textId="278220C9" w:rsidR="006726CB" w:rsidRPr="00DC564C" w:rsidRDefault="006726CB" w:rsidP="00DC564C">
      <w:r w:rsidRPr="00DC564C">
        <w:br w:type="page"/>
      </w:r>
    </w:p>
    <w:p w14:paraId="645F240D" w14:textId="77777777" w:rsidR="006726CB" w:rsidRPr="00DC564C" w:rsidRDefault="006726CB" w:rsidP="00DC564C">
      <w:pPr>
        <w:spacing w:line="240" w:lineRule="auto"/>
        <w:ind w:left="0" w:right="0"/>
        <w:rPr>
          <w:rFonts w:eastAsiaTheme="minorHAnsi"/>
          <w:sz w:val="24"/>
          <w:lang w:val="en-US" w:eastAsia="en-US"/>
        </w:rPr>
      </w:pPr>
      <w:r w:rsidRPr="00DC564C">
        <w:rPr>
          <w:rFonts w:eastAsiaTheme="minorHAnsi"/>
          <w:b/>
          <w:sz w:val="24"/>
          <w:lang w:val="en-US" w:eastAsia="en-US"/>
        </w:rPr>
        <w:lastRenderedPageBreak/>
        <w:t>Appendix 1.</w:t>
      </w:r>
      <w:r w:rsidRPr="00DC564C">
        <w:rPr>
          <w:rFonts w:eastAsiaTheme="minorHAnsi"/>
          <w:sz w:val="24"/>
          <w:lang w:val="en-US" w:eastAsia="en-US"/>
        </w:rPr>
        <w:t xml:space="preserve"> Reparative effect of cytokines included in various biomaterials</w:t>
      </w:r>
    </w:p>
    <w:p w14:paraId="30F6F0D3" w14:textId="77777777" w:rsidR="006726CB" w:rsidRPr="00DC564C" w:rsidRDefault="006726CB" w:rsidP="00DC564C">
      <w:pPr>
        <w:spacing w:line="240" w:lineRule="auto"/>
        <w:ind w:left="0" w:right="0"/>
        <w:rPr>
          <w:rFonts w:eastAsiaTheme="minorHAnsi"/>
          <w:sz w:val="24"/>
          <w:lang w:val="en-US" w:eastAsia="en-US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380"/>
        <w:gridCol w:w="2190"/>
        <w:gridCol w:w="1502"/>
        <w:gridCol w:w="3090"/>
        <w:gridCol w:w="2496"/>
        <w:gridCol w:w="2633"/>
        <w:gridCol w:w="986"/>
      </w:tblGrid>
      <w:tr w:rsidR="006726CB" w:rsidRPr="00DC564C" w14:paraId="2F96491E" w14:textId="77777777" w:rsidTr="008C37B4">
        <w:trPr>
          <w:tblHeader/>
        </w:trPr>
        <w:tc>
          <w:tcPr>
            <w:tcW w:w="483" w:type="pct"/>
          </w:tcPr>
          <w:p w14:paraId="0C8189ED" w14:textId="77777777" w:rsidR="006726CB" w:rsidRPr="008C37B4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b/>
                <w:spacing w:val="-4"/>
                <w:sz w:val="18"/>
                <w:szCs w:val="18"/>
              </w:rPr>
            </w:pPr>
            <w:r w:rsidRPr="008C37B4">
              <w:rPr>
                <w:b/>
                <w:spacing w:val="-4"/>
                <w:sz w:val="18"/>
                <w:szCs w:val="18"/>
                <w:lang w:val="en-US"/>
              </w:rPr>
              <w:t>Growth factor / cytokine</w:t>
            </w:r>
          </w:p>
        </w:tc>
        <w:tc>
          <w:tcPr>
            <w:tcW w:w="767" w:type="pct"/>
          </w:tcPr>
          <w:p w14:paraId="6094F035" w14:textId="77777777" w:rsidR="006726CB" w:rsidRPr="008C37B4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 w:rsidRPr="008C37B4">
              <w:rPr>
                <w:b/>
                <w:sz w:val="18"/>
                <w:szCs w:val="18"/>
                <w:lang w:val="en-US"/>
              </w:rPr>
              <w:t>Dosage form</w:t>
            </w:r>
          </w:p>
        </w:tc>
        <w:tc>
          <w:tcPr>
            <w:tcW w:w="526" w:type="pct"/>
          </w:tcPr>
          <w:p w14:paraId="4CD01A6A" w14:textId="77777777" w:rsidR="006726CB" w:rsidRPr="008C37B4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 w:rsidRPr="008C37B4">
              <w:rPr>
                <w:b/>
                <w:sz w:val="18"/>
                <w:szCs w:val="18"/>
                <w:lang w:val="en-US"/>
              </w:rPr>
              <w:t>Base</w:t>
            </w:r>
          </w:p>
        </w:tc>
        <w:tc>
          <w:tcPr>
            <w:tcW w:w="1082" w:type="pct"/>
          </w:tcPr>
          <w:p w14:paraId="66922355" w14:textId="77777777" w:rsidR="006726CB" w:rsidRPr="008C37B4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 w:rsidRPr="008C37B4">
              <w:rPr>
                <w:b/>
                <w:sz w:val="18"/>
                <w:szCs w:val="18"/>
                <w:lang w:val="en-US"/>
              </w:rPr>
              <w:t>Effect</w:t>
            </w:r>
          </w:p>
        </w:tc>
        <w:tc>
          <w:tcPr>
            <w:tcW w:w="874" w:type="pct"/>
          </w:tcPr>
          <w:p w14:paraId="0F625105" w14:textId="77777777" w:rsidR="006726CB" w:rsidRPr="008C37B4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 w:rsidRPr="008C37B4">
              <w:rPr>
                <w:b/>
                <w:sz w:val="18"/>
                <w:szCs w:val="18"/>
                <w:lang w:val="en-US"/>
              </w:rPr>
              <w:t>Study design</w:t>
            </w:r>
          </w:p>
        </w:tc>
        <w:tc>
          <w:tcPr>
            <w:tcW w:w="922" w:type="pct"/>
          </w:tcPr>
          <w:p w14:paraId="49CAD7D3" w14:textId="77777777" w:rsidR="006726CB" w:rsidRPr="008C37B4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 w:rsidRPr="008C37B4">
              <w:rPr>
                <w:b/>
                <w:sz w:val="18"/>
                <w:szCs w:val="18"/>
                <w:lang w:val="en-US"/>
              </w:rPr>
              <w:t>Wound model</w:t>
            </w:r>
          </w:p>
        </w:tc>
        <w:tc>
          <w:tcPr>
            <w:tcW w:w="345" w:type="pct"/>
          </w:tcPr>
          <w:p w14:paraId="05C69D89" w14:textId="77777777" w:rsidR="006726CB" w:rsidRPr="008C37B4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b/>
                <w:sz w:val="18"/>
                <w:szCs w:val="18"/>
                <w:lang w:val="en-US"/>
              </w:rPr>
            </w:pPr>
            <w:r w:rsidRPr="008C37B4">
              <w:rPr>
                <w:b/>
                <w:sz w:val="18"/>
                <w:szCs w:val="18"/>
                <w:lang w:val="en-US"/>
              </w:rPr>
              <w:t>Reference</w:t>
            </w:r>
          </w:p>
        </w:tc>
      </w:tr>
      <w:tr w:rsidR="006726CB" w:rsidRPr="00DC564C" w14:paraId="62C6FA56" w14:textId="77777777" w:rsidTr="008C37B4">
        <w:trPr>
          <w:trHeight w:val="473"/>
        </w:trPr>
        <w:tc>
          <w:tcPr>
            <w:tcW w:w="483" w:type="pct"/>
            <w:vMerge w:val="restart"/>
          </w:tcPr>
          <w:p w14:paraId="337FCE2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bFGF</w:t>
            </w:r>
          </w:p>
        </w:tc>
        <w:tc>
          <w:tcPr>
            <w:tcW w:w="767" w:type="pct"/>
            <w:vMerge w:val="restart"/>
          </w:tcPr>
          <w:p w14:paraId="4914883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Hydrogel</w:t>
            </w:r>
          </w:p>
        </w:tc>
        <w:tc>
          <w:tcPr>
            <w:tcW w:w="526" w:type="pct"/>
            <w:vMerge w:val="restart"/>
          </w:tcPr>
          <w:p w14:paraId="33BB260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Gum arabic, pectin, CaСl</w:t>
            </w:r>
            <w:r w:rsidRPr="00DC564C">
              <w:rPr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1082" w:type="pct"/>
          </w:tcPr>
          <w:p w14:paraId="2DAE0E1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proliferation,</w:t>
            </w:r>
          </w:p>
          <w:p w14:paraId="0960644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cell migration to the area of monolayer damage </w:t>
            </w:r>
          </w:p>
        </w:tc>
        <w:tc>
          <w:tcPr>
            <w:tcW w:w="874" w:type="pct"/>
          </w:tcPr>
          <w:p w14:paraId="65BD9E27" w14:textId="77777777" w:rsidR="00616DE6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vitro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51F2AC70" w14:textId="2F2FE282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mouse fibroblasts; line L929</w:t>
            </w:r>
          </w:p>
        </w:tc>
        <w:tc>
          <w:tcPr>
            <w:tcW w:w="922" w:type="pct"/>
          </w:tcPr>
          <w:p w14:paraId="65CE1F9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Cell monolayer damage</w:t>
            </w:r>
          </w:p>
        </w:tc>
        <w:tc>
          <w:tcPr>
            <w:tcW w:w="345" w:type="pct"/>
            <w:vMerge w:val="restart"/>
          </w:tcPr>
          <w:p w14:paraId="2F9E30E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[29]</w:t>
            </w:r>
          </w:p>
        </w:tc>
      </w:tr>
      <w:tr w:rsidR="006726CB" w:rsidRPr="00DC564C" w14:paraId="3989FBD6" w14:textId="77777777" w:rsidTr="008C37B4">
        <w:trPr>
          <w:trHeight w:val="472"/>
        </w:trPr>
        <w:tc>
          <w:tcPr>
            <w:tcW w:w="483" w:type="pct"/>
            <w:vMerge/>
          </w:tcPr>
          <w:p w14:paraId="067EAF14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767" w:type="pct"/>
            <w:vMerge/>
          </w:tcPr>
          <w:p w14:paraId="450F5314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</w:tcPr>
          <w:p w14:paraId="77F304AC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082" w:type="pct"/>
          </w:tcPr>
          <w:p w14:paraId="4107359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granulation tissue formation,</w:t>
            </w:r>
          </w:p>
          <w:p w14:paraId="4C9FCC7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collagen fiber density</w:t>
            </w:r>
          </w:p>
        </w:tc>
        <w:tc>
          <w:tcPr>
            <w:tcW w:w="874" w:type="pct"/>
          </w:tcPr>
          <w:p w14:paraId="2974505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6E3BFD2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mice; line Balb/c </w:t>
            </w:r>
          </w:p>
        </w:tc>
        <w:tc>
          <w:tcPr>
            <w:tcW w:w="922" w:type="pct"/>
          </w:tcPr>
          <w:p w14:paraId="0E6B238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Excision wound</w:t>
            </w:r>
          </w:p>
        </w:tc>
        <w:tc>
          <w:tcPr>
            <w:tcW w:w="345" w:type="pct"/>
            <w:vMerge/>
          </w:tcPr>
          <w:p w14:paraId="3F3D9BAC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726CB" w:rsidRPr="00DC564C" w14:paraId="4787DC41" w14:textId="77777777" w:rsidTr="008C37B4">
        <w:trPr>
          <w:trHeight w:val="195"/>
        </w:trPr>
        <w:tc>
          <w:tcPr>
            <w:tcW w:w="483" w:type="pct"/>
            <w:vMerge w:val="restart"/>
          </w:tcPr>
          <w:p w14:paraId="7D8F1F3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bFGF</w:t>
            </w:r>
          </w:p>
        </w:tc>
        <w:tc>
          <w:tcPr>
            <w:tcW w:w="767" w:type="pct"/>
            <w:vMerge w:val="restart"/>
          </w:tcPr>
          <w:p w14:paraId="76ADCFC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Liposomes</w:t>
            </w:r>
          </w:p>
        </w:tc>
        <w:tc>
          <w:tcPr>
            <w:tcW w:w="526" w:type="pct"/>
            <w:vMerge w:val="restart"/>
          </w:tcPr>
          <w:p w14:paraId="0509121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Fibroin</w:t>
            </w:r>
          </w:p>
        </w:tc>
        <w:tc>
          <w:tcPr>
            <w:tcW w:w="1082" w:type="pct"/>
          </w:tcPr>
          <w:p w14:paraId="4807952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↓ MMP-9 expression,</w:t>
            </w:r>
          </w:p>
          <w:p w14:paraId="65F1FE1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↓ cell apoptosis,</w:t>
            </w:r>
          </w:p>
          <w:p w14:paraId="0FAD9B0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cell proliferative activity</w:t>
            </w:r>
          </w:p>
        </w:tc>
        <w:tc>
          <w:tcPr>
            <w:tcW w:w="874" w:type="pct"/>
          </w:tcPr>
          <w:p w14:paraId="5FC4DD9C" w14:textId="77777777" w:rsidR="00616DE6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vitro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12218A94" w14:textId="5B116061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mouse fibroblasts; line NIH/3T3</w:t>
            </w:r>
          </w:p>
        </w:tc>
        <w:tc>
          <w:tcPr>
            <w:tcW w:w="922" w:type="pct"/>
          </w:tcPr>
          <w:p w14:paraId="2BCE0F3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Addition of H</w:t>
            </w:r>
            <w:r w:rsidRPr="00DC564C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DC564C">
              <w:rPr>
                <w:sz w:val="18"/>
                <w:szCs w:val="18"/>
                <w:lang w:val="en-US"/>
              </w:rPr>
              <w:t>O</w:t>
            </w:r>
            <w:r w:rsidRPr="00DC564C">
              <w:rPr>
                <w:sz w:val="18"/>
                <w:szCs w:val="18"/>
                <w:vertAlign w:val="subscript"/>
                <w:lang w:val="en-US"/>
              </w:rPr>
              <w:t>2</w:t>
            </w:r>
            <w:r w:rsidRPr="00DC564C">
              <w:rPr>
                <w:sz w:val="18"/>
                <w:szCs w:val="18"/>
                <w:lang w:val="en-US"/>
              </w:rPr>
              <w:t xml:space="preserve"> during cell culturing</w:t>
            </w:r>
          </w:p>
        </w:tc>
        <w:tc>
          <w:tcPr>
            <w:tcW w:w="345" w:type="pct"/>
            <w:vMerge w:val="restart"/>
          </w:tcPr>
          <w:p w14:paraId="1B2B1E81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</w:rPr>
              <w:t>[30]</w:t>
            </w:r>
          </w:p>
          <w:p w14:paraId="603E0D0F" w14:textId="77777777" w:rsidR="006726CB" w:rsidRPr="00DC564C" w:rsidRDefault="006726CB" w:rsidP="00DC564C">
            <w:pPr>
              <w:spacing w:after="160" w:line="259" w:lineRule="auto"/>
              <w:ind w:left="0" w:right="0"/>
              <w:jc w:val="left"/>
              <w:rPr>
                <w:rFonts w:asciiTheme="minorHAnsi" w:eastAsiaTheme="minorHAnsi" w:hAnsiTheme="minorHAnsi" w:cstheme="minorBidi"/>
                <w:szCs w:val="22"/>
                <w:lang w:val="en-US"/>
              </w:rPr>
            </w:pPr>
          </w:p>
        </w:tc>
      </w:tr>
      <w:tr w:rsidR="006726CB" w:rsidRPr="00DC564C" w14:paraId="4632DE60" w14:textId="77777777" w:rsidTr="008C37B4">
        <w:trPr>
          <w:trHeight w:val="195"/>
        </w:trPr>
        <w:tc>
          <w:tcPr>
            <w:tcW w:w="483" w:type="pct"/>
            <w:vMerge/>
          </w:tcPr>
          <w:p w14:paraId="4219815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767" w:type="pct"/>
            <w:vMerge/>
          </w:tcPr>
          <w:p w14:paraId="67844E6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</w:tcPr>
          <w:p w14:paraId="59C1D20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082" w:type="pct"/>
          </w:tcPr>
          <w:p w14:paraId="7BA2A72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hair follicle length, weight, diameter,</w:t>
            </w:r>
          </w:p>
          <w:p w14:paraId="29F4BE12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sz w:val="18"/>
                <w:szCs w:val="18"/>
                <w:lang w:val="en-US"/>
              </w:rPr>
              <w:t>type III collagen density</w:t>
            </w:r>
          </w:p>
        </w:tc>
        <w:tc>
          <w:tcPr>
            <w:tcW w:w="874" w:type="pct"/>
          </w:tcPr>
          <w:p w14:paraId="2D2C861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2020FA1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mice; line C57BL/6</w:t>
            </w:r>
          </w:p>
        </w:tc>
        <w:tc>
          <w:tcPr>
            <w:tcW w:w="922" w:type="pct"/>
          </w:tcPr>
          <w:p w14:paraId="2C2841F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Burn wound</w:t>
            </w:r>
          </w:p>
        </w:tc>
        <w:tc>
          <w:tcPr>
            <w:tcW w:w="345" w:type="pct"/>
            <w:vMerge/>
          </w:tcPr>
          <w:p w14:paraId="1F777E3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726CB" w:rsidRPr="00DC564C" w14:paraId="5D6E5797" w14:textId="77777777" w:rsidTr="008C37B4">
        <w:trPr>
          <w:trHeight w:val="195"/>
        </w:trPr>
        <w:tc>
          <w:tcPr>
            <w:tcW w:w="483" w:type="pct"/>
            <w:vMerge w:val="restart"/>
          </w:tcPr>
          <w:p w14:paraId="2889D82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bFGF</w:t>
            </w:r>
          </w:p>
        </w:tc>
        <w:tc>
          <w:tcPr>
            <w:tcW w:w="767" w:type="pct"/>
            <w:vMerge w:val="restart"/>
          </w:tcPr>
          <w:p w14:paraId="4B360A6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Plaster</w:t>
            </w:r>
          </w:p>
        </w:tc>
        <w:tc>
          <w:tcPr>
            <w:tcW w:w="526" w:type="pct"/>
            <w:vMerge w:val="restart"/>
          </w:tcPr>
          <w:p w14:paraId="733956F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Heparin, gelatin</w:t>
            </w:r>
          </w:p>
        </w:tc>
        <w:tc>
          <w:tcPr>
            <w:tcW w:w="1082" w:type="pct"/>
          </w:tcPr>
          <w:p w14:paraId="79CA749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sz w:val="18"/>
                <w:szCs w:val="18"/>
                <w:lang w:val="en-US"/>
              </w:rPr>
              <w:t>cell proliferation</w:t>
            </w:r>
            <w:r w:rsidRPr="00DC564C">
              <w:rPr>
                <w:sz w:val="18"/>
                <w:szCs w:val="18"/>
              </w:rPr>
              <w:t>,</w:t>
            </w:r>
          </w:p>
          <w:p w14:paraId="66E7682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sz w:val="18"/>
                <w:szCs w:val="18"/>
                <w:lang w:val="en-US"/>
              </w:rPr>
              <w:t>cell viability</w:t>
            </w:r>
          </w:p>
        </w:tc>
        <w:tc>
          <w:tcPr>
            <w:tcW w:w="874" w:type="pct"/>
          </w:tcPr>
          <w:p w14:paraId="5693428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vitro</w:t>
            </w:r>
            <w:r w:rsidRPr="00DC564C">
              <w:rPr>
                <w:sz w:val="18"/>
                <w:szCs w:val="18"/>
                <w:lang w:val="en-US"/>
              </w:rPr>
              <w:t>; mouse fibroblasts; line L929</w:t>
            </w:r>
          </w:p>
        </w:tc>
        <w:tc>
          <w:tcPr>
            <w:tcW w:w="922" w:type="pct"/>
            <w:vAlign w:val="center"/>
          </w:tcPr>
          <w:p w14:paraId="6A6D501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–</w:t>
            </w:r>
          </w:p>
        </w:tc>
        <w:tc>
          <w:tcPr>
            <w:tcW w:w="345" w:type="pct"/>
            <w:vMerge w:val="restart"/>
          </w:tcPr>
          <w:p w14:paraId="7EA6BB5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[3</w:t>
            </w:r>
            <w:r w:rsidRPr="00DC564C">
              <w:rPr>
                <w:sz w:val="18"/>
                <w:szCs w:val="18"/>
                <w:lang w:val="en-US"/>
              </w:rPr>
              <w:t>1</w:t>
            </w:r>
            <w:r w:rsidRPr="00DC564C">
              <w:rPr>
                <w:sz w:val="18"/>
                <w:szCs w:val="18"/>
              </w:rPr>
              <w:t>]</w:t>
            </w:r>
          </w:p>
        </w:tc>
      </w:tr>
      <w:tr w:rsidR="006726CB" w:rsidRPr="00DC564C" w14:paraId="11232B2D" w14:textId="77777777" w:rsidTr="008C37B4">
        <w:trPr>
          <w:trHeight w:val="195"/>
        </w:trPr>
        <w:tc>
          <w:tcPr>
            <w:tcW w:w="483" w:type="pct"/>
            <w:vMerge/>
          </w:tcPr>
          <w:p w14:paraId="6D232B4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</w:tcPr>
          <w:p w14:paraId="793FFA1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14:paraId="266A204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82" w:type="pct"/>
          </w:tcPr>
          <w:p w14:paraId="5065B24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↓ scar tissue formation,</w:t>
            </w:r>
          </w:p>
          <w:p w14:paraId="6875A0F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↓ inflammation level, presence of formed dense epithelium,</w:t>
            </w:r>
          </w:p>
          <w:p w14:paraId="03AC122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↓ CD68</w:t>
            </w:r>
            <w:r w:rsidRPr="00DC564C">
              <w:rPr>
                <w:sz w:val="18"/>
                <w:szCs w:val="18"/>
                <w:vertAlign w:val="superscript"/>
              </w:rPr>
              <w:t xml:space="preserve">+ </w:t>
            </w:r>
            <w:r w:rsidRPr="00DC564C">
              <w:rPr>
                <w:sz w:val="18"/>
                <w:szCs w:val="18"/>
                <w:lang w:val="en-US"/>
              </w:rPr>
              <w:t xml:space="preserve"> macrophage level</w:t>
            </w:r>
          </w:p>
        </w:tc>
        <w:tc>
          <w:tcPr>
            <w:tcW w:w="874" w:type="pct"/>
          </w:tcPr>
          <w:p w14:paraId="7B40F20D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0592CA0C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rats; Sprague-Dawley line</w:t>
            </w:r>
          </w:p>
        </w:tc>
        <w:tc>
          <w:tcPr>
            <w:tcW w:w="922" w:type="pct"/>
          </w:tcPr>
          <w:p w14:paraId="6B5DE26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Full-thickness wound</w:t>
            </w:r>
          </w:p>
        </w:tc>
        <w:tc>
          <w:tcPr>
            <w:tcW w:w="345" w:type="pct"/>
            <w:vMerge/>
          </w:tcPr>
          <w:p w14:paraId="0BC49F62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6726CB" w:rsidRPr="00DC564C" w14:paraId="7EE7A140" w14:textId="77777777" w:rsidTr="008C37B4">
        <w:trPr>
          <w:trHeight w:val="473"/>
        </w:trPr>
        <w:tc>
          <w:tcPr>
            <w:tcW w:w="483" w:type="pct"/>
            <w:vMerge w:val="restart"/>
          </w:tcPr>
          <w:p w14:paraId="0D3C162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bFGF</w:t>
            </w:r>
          </w:p>
        </w:tc>
        <w:tc>
          <w:tcPr>
            <w:tcW w:w="767" w:type="pct"/>
            <w:vMerge w:val="restart"/>
          </w:tcPr>
          <w:p w14:paraId="552A5724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Film</w:t>
            </w:r>
          </w:p>
        </w:tc>
        <w:tc>
          <w:tcPr>
            <w:tcW w:w="526" w:type="pct"/>
            <w:vMerge w:val="restart"/>
          </w:tcPr>
          <w:p w14:paraId="545DE7C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Collagen, chitosan, graphene oxide</w:t>
            </w:r>
          </w:p>
        </w:tc>
        <w:tc>
          <w:tcPr>
            <w:tcW w:w="1082" w:type="pct"/>
          </w:tcPr>
          <w:p w14:paraId="3191A61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sz w:val="18"/>
                <w:szCs w:val="18"/>
                <w:lang w:val="en-US"/>
              </w:rPr>
              <w:t>cell proliferation</w:t>
            </w:r>
          </w:p>
        </w:tc>
        <w:tc>
          <w:tcPr>
            <w:tcW w:w="874" w:type="pct"/>
          </w:tcPr>
          <w:p w14:paraId="08096018" w14:textId="77777777" w:rsidR="00E073DC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vitro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3B9EAB29" w14:textId="44AB4A32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mouse fibroblasts; line L929</w:t>
            </w:r>
          </w:p>
        </w:tc>
        <w:tc>
          <w:tcPr>
            <w:tcW w:w="922" w:type="pct"/>
            <w:vAlign w:val="center"/>
          </w:tcPr>
          <w:p w14:paraId="51190AB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–</w:t>
            </w:r>
          </w:p>
        </w:tc>
        <w:tc>
          <w:tcPr>
            <w:tcW w:w="345" w:type="pct"/>
            <w:vMerge w:val="restart"/>
          </w:tcPr>
          <w:p w14:paraId="48BC67D1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[3</w:t>
            </w:r>
            <w:r w:rsidRPr="00DC564C">
              <w:rPr>
                <w:sz w:val="18"/>
                <w:szCs w:val="18"/>
                <w:lang w:val="en-US"/>
              </w:rPr>
              <w:t>2</w:t>
            </w:r>
            <w:r w:rsidRPr="00DC564C">
              <w:rPr>
                <w:sz w:val="18"/>
                <w:szCs w:val="18"/>
              </w:rPr>
              <w:t>]</w:t>
            </w:r>
          </w:p>
        </w:tc>
      </w:tr>
      <w:tr w:rsidR="006726CB" w:rsidRPr="00DC564C" w14:paraId="1F91ED7F" w14:textId="77777777" w:rsidTr="008C37B4">
        <w:trPr>
          <w:trHeight w:val="472"/>
        </w:trPr>
        <w:tc>
          <w:tcPr>
            <w:tcW w:w="483" w:type="pct"/>
            <w:vMerge/>
          </w:tcPr>
          <w:p w14:paraId="17221CC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</w:tcPr>
          <w:p w14:paraId="12B6899C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14:paraId="7FC9E98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82" w:type="pct"/>
          </w:tcPr>
          <w:p w14:paraId="0011DC2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↑ epithelial density</w:t>
            </w:r>
            <w:r w:rsidRPr="00DC564C">
              <w:rPr>
                <w:sz w:val="18"/>
                <w:szCs w:val="18"/>
              </w:rPr>
              <w:t>,</w:t>
            </w:r>
          </w:p>
          <w:p w14:paraId="4837AFD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↓ inflammation level</w:t>
            </w:r>
          </w:p>
        </w:tc>
        <w:tc>
          <w:tcPr>
            <w:tcW w:w="874" w:type="pct"/>
          </w:tcPr>
          <w:p w14:paraId="1B61A59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 xml:space="preserve">; </w:t>
            </w:r>
          </w:p>
          <w:p w14:paraId="0C1B961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rats; Sprague-Dawley line</w:t>
            </w:r>
          </w:p>
        </w:tc>
        <w:tc>
          <w:tcPr>
            <w:tcW w:w="922" w:type="pct"/>
          </w:tcPr>
          <w:p w14:paraId="19589A5D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Excision wound</w:t>
            </w:r>
          </w:p>
        </w:tc>
        <w:tc>
          <w:tcPr>
            <w:tcW w:w="345" w:type="pct"/>
            <w:vMerge/>
          </w:tcPr>
          <w:p w14:paraId="77269E4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</w:tr>
      <w:tr w:rsidR="006726CB" w:rsidRPr="00DC564C" w14:paraId="0AA7DD89" w14:textId="77777777" w:rsidTr="008C37B4">
        <w:tc>
          <w:tcPr>
            <w:tcW w:w="483" w:type="pct"/>
          </w:tcPr>
          <w:p w14:paraId="3C50D882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bFGF </w:t>
            </w:r>
            <w:r w:rsidRPr="00DC564C">
              <w:rPr>
                <w:sz w:val="18"/>
                <w:szCs w:val="18"/>
                <w:lang w:val="en-US"/>
              </w:rPr>
              <w:t>and</w:t>
            </w:r>
            <w:r w:rsidRPr="00DC564C">
              <w:rPr>
                <w:sz w:val="18"/>
                <w:szCs w:val="18"/>
              </w:rPr>
              <w:t xml:space="preserve"> aFGF</w:t>
            </w:r>
          </w:p>
        </w:tc>
        <w:tc>
          <w:tcPr>
            <w:tcW w:w="767" w:type="pct"/>
          </w:tcPr>
          <w:p w14:paraId="048ED5FC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Hydrogel</w:t>
            </w:r>
          </w:p>
        </w:tc>
        <w:tc>
          <w:tcPr>
            <w:tcW w:w="526" w:type="pct"/>
          </w:tcPr>
          <w:p w14:paraId="76B3E774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Heparin</w:t>
            </w:r>
          </w:p>
        </w:tc>
        <w:tc>
          <w:tcPr>
            <w:tcW w:w="1082" w:type="pct"/>
          </w:tcPr>
          <w:p w14:paraId="6EC3553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collagen synthesis,</w:t>
            </w:r>
          </w:p>
          <w:p w14:paraId="56A8CD0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collagen fiber density,</w:t>
            </w:r>
          </w:p>
          <w:p w14:paraId="24CFAD9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sz w:val="18"/>
                <w:szCs w:val="18"/>
                <w:lang w:val="en-US"/>
              </w:rPr>
              <w:t>cytokeratin expression</w:t>
            </w:r>
          </w:p>
        </w:tc>
        <w:tc>
          <w:tcPr>
            <w:tcW w:w="874" w:type="pct"/>
          </w:tcPr>
          <w:p w14:paraId="4E42437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5F239B2D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mice; line C57BL/6</w:t>
            </w:r>
          </w:p>
        </w:tc>
        <w:tc>
          <w:tcPr>
            <w:tcW w:w="922" w:type="pct"/>
          </w:tcPr>
          <w:p w14:paraId="7404F0D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Full-thickness wound</w:t>
            </w:r>
          </w:p>
        </w:tc>
        <w:tc>
          <w:tcPr>
            <w:tcW w:w="345" w:type="pct"/>
          </w:tcPr>
          <w:p w14:paraId="7C98BD6C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[3</w:t>
            </w:r>
            <w:r w:rsidRPr="00DC564C">
              <w:rPr>
                <w:sz w:val="18"/>
                <w:szCs w:val="18"/>
                <w:lang w:val="en-US"/>
              </w:rPr>
              <w:t>3</w:t>
            </w:r>
            <w:r w:rsidRPr="00DC564C">
              <w:rPr>
                <w:sz w:val="18"/>
                <w:szCs w:val="18"/>
              </w:rPr>
              <w:t>]</w:t>
            </w:r>
          </w:p>
        </w:tc>
      </w:tr>
      <w:tr w:rsidR="006726CB" w:rsidRPr="00DC564C" w14:paraId="52E51A09" w14:textId="77777777" w:rsidTr="008C37B4">
        <w:trPr>
          <w:trHeight w:val="750"/>
        </w:trPr>
        <w:tc>
          <w:tcPr>
            <w:tcW w:w="483" w:type="pct"/>
            <w:vMerge w:val="restart"/>
          </w:tcPr>
          <w:p w14:paraId="64EA89A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aFGF</w:t>
            </w:r>
          </w:p>
        </w:tc>
        <w:tc>
          <w:tcPr>
            <w:tcW w:w="767" w:type="pct"/>
            <w:vMerge w:val="restart"/>
          </w:tcPr>
          <w:p w14:paraId="14AF2D4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Hydrogel</w:t>
            </w:r>
          </w:p>
        </w:tc>
        <w:tc>
          <w:tcPr>
            <w:tcW w:w="526" w:type="pct"/>
            <w:vMerge w:val="restart"/>
          </w:tcPr>
          <w:p w14:paraId="1F67AD7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Carbomer 940, methyl 4-hydroxybenzoate, glycerol, human serum albumin</w:t>
            </w:r>
          </w:p>
        </w:tc>
        <w:tc>
          <w:tcPr>
            <w:tcW w:w="1082" w:type="pct"/>
          </w:tcPr>
          <w:p w14:paraId="6776976D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sz w:val="18"/>
                <w:szCs w:val="18"/>
                <w:lang w:val="en-US"/>
              </w:rPr>
              <w:t>cell proliferation</w:t>
            </w:r>
          </w:p>
        </w:tc>
        <w:tc>
          <w:tcPr>
            <w:tcW w:w="874" w:type="pct"/>
          </w:tcPr>
          <w:p w14:paraId="5CE443DB" w14:textId="7A4A3BA6" w:rsidR="00E073DC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vitro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4B9C31B3" w14:textId="3C0C089E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mouse fibroblasts; line NIH-3T3</w:t>
            </w:r>
          </w:p>
        </w:tc>
        <w:tc>
          <w:tcPr>
            <w:tcW w:w="922" w:type="pct"/>
            <w:vAlign w:val="center"/>
          </w:tcPr>
          <w:p w14:paraId="422B789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–</w:t>
            </w:r>
          </w:p>
        </w:tc>
        <w:tc>
          <w:tcPr>
            <w:tcW w:w="345" w:type="pct"/>
            <w:vMerge w:val="restart"/>
          </w:tcPr>
          <w:p w14:paraId="18BE2D8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[3</w:t>
            </w:r>
            <w:r w:rsidRPr="00DC564C">
              <w:rPr>
                <w:sz w:val="18"/>
                <w:szCs w:val="18"/>
                <w:lang w:val="en-US"/>
              </w:rPr>
              <w:t>4</w:t>
            </w:r>
            <w:r w:rsidRPr="00DC564C">
              <w:rPr>
                <w:sz w:val="18"/>
                <w:szCs w:val="18"/>
              </w:rPr>
              <w:t>]</w:t>
            </w:r>
          </w:p>
        </w:tc>
      </w:tr>
      <w:tr w:rsidR="006726CB" w:rsidRPr="00DC564C" w14:paraId="64665A2C" w14:textId="77777777" w:rsidTr="008C37B4">
        <w:trPr>
          <w:trHeight w:val="1162"/>
        </w:trPr>
        <w:tc>
          <w:tcPr>
            <w:tcW w:w="483" w:type="pct"/>
            <w:vMerge/>
          </w:tcPr>
          <w:p w14:paraId="3A24B97D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767" w:type="pct"/>
            <w:vMerge/>
          </w:tcPr>
          <w:p w14:paraId="2DECD1A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vMerge/>
          </w:tcPr>
          <w:p w14:paraId="71345E1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82" w:type="pct"/>
          </w:tcPr>
          <w:p w14:paraId="010B8C4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wound closure rate,</w:t>
            </w:r>
          </w:p>
          <w:p w14:paraId="331232ED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cell proliferation in the wound area,</w:t>
            </w:r>
          </w:p>
          <w:p w14:paraId="5C38767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sz w:val="18"/>
                <w:szCs w:val="18"/>
                <w:lang w:val="en-US"/>
              </w:rPr>
              <w:t>collagen fiber synthesis</w:t>
            </w:r>
          </w:p>
        </w:tc>
        <w:tc>
          <w:tcPr>
            <w:tcW w:w="874" w:type="pct"/>
          </w:tcPr>
          <w:p w14:paraId="7D261D7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 xml:space="preserve">; </w:t>
            </w:r>
          </w:p>
          <w:p w14:paraId="3A4653F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rats; Goto-Kakizaki line (</w:t>
            </w:r>
            <w:r w:rsidRPr="00DC564C">
              <w:rPr>
                <w:sz w:val="18"/>
                <w:szCs w:val="18"/>
              </w:rPr>
              <w:t>β</w:t>
            </w:r>
            <w:r w:rsidRPr="00DC564C">
              <w:rPr>
                <w:sz w:val="18"/>
                <w:szCs w:val="18"/>
                <w:lang w:val="en-US"/>
              </w:rPr>
              <w:t>-cell dysfunction, aberrant amount)</w:t>
            </w:r>
          </w:p>
        </w:tc>
        <w:tc>
          <w:tcPr>
            <w:tcW w:w="922" w:type="pct"/>
          </w:tcPr>
          <w:p w14:paraId="37105232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Full-thickness wound;</w:t>
            </w:r>
          </w:p>
          <w:p w14:paraId="082E20BC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burn wound;</w:t>
            </w:r>
          </w:p>
          <w:p w14:paraId="6CAA743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diabetes mellitus</w:t>
            </w:r>
          </w:p>
        </w:tc>
        <w:tc>
          <w:tcPr>
            <w:tcW w:w="345" w:type="pct"/>
            <w:vMerge/>
          </w:tcPr>
          <w:p w14:paraId="6239F484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</w:tr>
      <w:tr w:rsidR="006726CB" w:rsidRPr="00DC564C" w14:paraId="1899D284" w14:textId="77777777" w:rsidTr="008C37B4">
        <w:trPr>
          <w:trHeight w:val="473"/>
        </w:trPr>
        <w:tc>
          <w:tcPr>
            <w:tcW w:w="483" w:type="pct"/>
            <w:vMerge w:val="restart"/>
          </w:tcPr>
          <w:p w14:paraId="459E2B3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EGF</w:t>
            </w:r>
          </w:p>
        </w:tc>
        <w:tc>
          <w:tcPr>
            <w:tcW w:w="767" w:type="pct"/>
            <w:vMerge w:val="restart"/>
          </w:tcPr>
          <w:p w14:paraId="5FEDBA8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Coacervate</w:t>
            </w:r>
          </w:p>
        </w:tc>
        <w:tc>
          <w:tcPr>
            <w:tcW w:w="526" w:type="pct"/>
            <w:vMerge w:val="restart"/>
          </w:tcPr>
          <w:p w14:paraId="3E1967B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Gelatin and sodium alginate</w:t>
            </w:r>
          </w:p>
        </w:tc>
        <w:tc>
          <w:tcPr>
            <w:tcW w:w="1082" w:type="pct"/>
          </w:tcPr>
          <w:p w14:paraId="6FACCAC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viability under hyperglycemic conditions,</w:t>
            </w:r>
          </w:p>
          <w:p w14:paraId="52ECBC7D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migration to the area of monolayer damage under normal conditions</w:t>
            </w:r>
          </w:p>
        </w:tc>
        <w:tc>
          <w:tcPr>
            <w:tcW w:w="874" w:type="pct"/>
          </w:tcPr>
          <w:p w14:paraId="34B369FE" w14:textId="77777777" w:rsidR="00E073DC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vitro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5F07F33B" w14:textId="0CDF4732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human keratinocytes; line HaCaT</w:t>
            </w:r>
          </w:p>
        </w:tc>
        <w:tc>
          <w:tcPr>
            <w:tcW w:w="922" w:type="pct"/>
          </w:tcPr>
          <w:p w14:paraId="4F0B06E2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Cell monolayer damage</w:t>
            </w:r>
          </w:p>
        </w:tc>
        <w:tc>
          <w:tcPr>
            <w:tcW w:w="345" w:type="pct"/>
            <w:vMerge w:val="restart"/>
          </w:tcPr>
          <w:p w14:paraId="7513EDE1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[3</w:t>
            </w:r>
            <w:r w:rsidRPr="00DC564C">
              <w:rPr>
                <w:sz w:val="18"/>
                <w:szCs w:val="18"/>
                <w:lang w:val="en-US"/>
              </w:rPr>
              <w:t>5</w:t>
            </w:r>
            <w:r w:rsidRPr="00DC564C">
              <w:rPr>
                <w:sz w:val="18"/>
                <w:szCs w:val="18"/>
              </w:rPr>
              <w:t>]</w:t>
            </w:r>
          </w:p>
        </w:tc>
      </w:tr>
      <w:tr w:rsidR="006726CB" w:rsidRPr="008C37B4" w14:paraId="462F482F" w14:textId="77777777" w:rsidTr="008C37B4">
        <w:trPr>
          <w:trHeight w:val="472"/>
        </w:trPr>
        <w:tc>
          <w:tcPr>
            <w:tcW w:w="483" w:type="pct"/>
            <w:vMerge/>
          </w:tcPr>
          <w:p w14:paraId="602DDC81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</w:tcPr>
          <w:p w14:paraId="5A7136CD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14:paraId="44502C91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82" w:type="pct"/>
          </w:tcPr>
          <w:p w14:paraId="52CA853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↓ IL-1, IL-6 and TNF-</w:t>
            </w:r>
            <w:r w:rsidRPr="00DC564C">
              <w:rPr>
                <w:sz w:val="18"/>
                <w:szCs w:val="18"/>
              </w:rPr>
              <w:t>α</w:t>
            </w:r>
            <w:r w:rsidRPr="00DC564C">
              <w:rPr>
                <w:sz w:val="18"/>
                <w:szCs w:val="18"/>
                <w:lang w:val="en-US"/>
              </w:rPr>
              <w:t>,</w:t>
            </w:r>
          </w:p>
          <w:p w14:paraId="3E64DD2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re-epithelialization rate,</w:t>
            </w:r>
          </w:p>
          <w:p w14:paraId="3E85030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epithelial cell migration to the wound area</w:t>
            </w:r>
          </w:p>
        </w:tc>
        <w:tc>
          <w:tcPr>
            <w:tcW w:w="874" w:type="pct"/>
          </w:tcPr>
          <w:p w14:paraId="0FD1DF9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 xml:space="preserve">; </w:t>
            </w:r>
          </w:p>
          <w:p w14:paraId="017A5DC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mice; line C57BL/6</w:t>
            </w:r>
          </w:p>
        </w:tc>
        <w:tc>
          <w:tcPr>
            <w:tcW w:w="922" w:type="pct"/>
          </w:tcPr>
          <w:p w14:paraId="4E6B385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Full-thickness wound;</w:t>
            </w:r>
          </w:p>
          <w:p w14:paraId="025D0DD2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diabetes mellitus</w:t>
            </w:r>
          </w:p>
        </w:tc>
        <w:tc>
          <w:tcPr>
            <w:tcW w:w="345" w:type="pct"/>
            <w:vMerge/>
          </w:tcPr>
          <w:p w14:paraId="46E7D04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  <w:tr w:rsidR="006726CB" w:rsidRPr="00DC564C" w14:paraId="17436E05" w14:textId="77777777" w:rsidTr="008C37B4">
        <w:trPr>
          <w:trHeight w:val="914"/>
        </w:trPr>
        <w:tc>
          <w:tcPr>
            <w:tcW w:w="483" w:type="pct"/>
            <w:vMerge w:val="restart"/>
          </w:tcPr>
          <w:p w14:paraId="1EF1099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lastRenderedPageBreak/>
              <w:t>EGF</w:t>
            </w:r>
          </w:p>
        </w:tc>
        <w:tc>
          <w:tcPr>
            <w:tcW w:w="767" w:type="pct"/>
            <w:vMerge w:val="restart"/>
          </w:tcPr>
          <w:p w14:paraId="200AC45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Chitosan hydrogel modified with cellulose nanocrystals</w:t>
            </w:r>
          </w:p>
        </w:tc>
        <w:tc>
          <w:tcPr>
            <w:tcW w:w="526" w:type="pct"/>
            <w:vMerge w:val="restart"/>
          </w:tcPr>
          <w:p w14:paraId="581C3F6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Chitosan and cellulose from algae (</w:t>
            </w:r>
            <w:r w:rsidRPr="00DC564C">
              <w:rPr>
                <w:i/>
                <w:sz w:val="18"/>
                <w:szCs w:val="18"/>
                <w:lang w:val="en-US"/>
              </w:rPr>
              <w:t>Ulva prolifera</w:t>
            </w:r>
            <w:r w:rsidRPr="00DC564C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082" w:type="pct"/>
          </w:tcPr>
          <w:p w14:paraId="4EB9834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proliferation,</w:t>
            </w:r>
          </w:p>
          <w:p w14:paraId="700CF42E" w14:textId="6CBAEE40" w:rsidR="00E073DC" w:rsidRPr="00DC564C" w:rsidRDefault="006726CB" w:rsidP="00DC564C">
            <w:pPr>
              <w:spacing w:line="240" w:lineRule="auto"/>
              <w:ind w:left="0" w:right="0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</w:t>
            </w:r>
            <w:r w:rsidRPr="00DC564C">
              <w:rPr>
                <w:rFonts w:asciiTheme="minorHAnsi" w:eastAsiaTheme="minorHAnsi" w:hAnsiTheme="minorHAnsi" w:cstheme="minorBidi"/>
                <w:szCs w:val="22"/>
                <w:lang w:val="en-US" w:eastAsia="en-US"/>
              </w:rPr>
              <w:t xml:space="preserve">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viability,</w:t>
            </w:r>
          </w:p>
          <w:p w14:paraId="477941C1" w14:textId="77777777" w:rsidR="006726CB" w:rsidRPr="00DC564C" w:rsidRDefault="006726CB" w:rsidP="00DC564C">
            <w:pPr>
              <w:spacing w:after="160" w:line="240" w:lineRule="auto"/>
              <w:ind w:left="0" w:right="0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change in morphology (cell elongation)</w:t>
            </w:r>
          </w:p>
        </w:tc>
        <w:tc>
          <w:tcPr>
            <w:tcW w:w="874" w:type="pct"/>
          </w:tcPr>
          <w:p w14:paraId="4F34BF77" w14:textId="5A530A14" w:rsidR="00E073DC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vitro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11DC644E" w14:textId="35A22208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mouse fibroblasts; line L929</w:t>
            </w:r>
          </w:p>
        </w:tc>
        <w:tc>
          <w:tcPr>
            <w:tcW w:w="922" w:type="pct"/>
            <w:vAlign w:val="center"/>
          </w:tcPr>
          <w:p w14:paraId="4F00B9FC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–</w:t>
            </w:r>
          </w:p>
        </w:tc>
        <w:tc>
          <w:tcPr>
            <w:tcW w:w="345" w:type="pct"/>
            <w:vMerge w:val="restart"/>
          </w:tcPr>
          <w:p w14:paraId="69EBD47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[3</w:t>
            </w:r>
            <w:r w:rsidRPr="00DC564C">
              <w:rPr>
                <w:sz w:val="18"/>
                <w:szCs w:val="18"/>
                <w:lang w:val="en-US"/>
              </w:rPr>
              <w:t>6</w:t>
            </w:r>
            <w:r w:rsidRPr="00DC564C">
              <w:rPr>
                <w:sz w:val="18"/>
                <w:szCs w:val="18"/>
              </w:rPr>
              <w:t>]</w:t>
            </w:r>
          </w:p>
        </w:tc>
      </w:tr>
      <w:tr w:rsidR="006726CB" w:rsidRPr="00DC564C" w14:paraId="50CC379E" w14:textId="77777777" w:rsidTr="008C37B4">
        <w:trPr>
          <w:trHeight w:val="1522"/>
        </w:trPr>
        <w:tc>
          <w:tcPr>
            <w:tcW w:w="483" w:type="pct"/>
            <w:vMerge/>
          </w:tcPr>
          <w:p w14:paraId="10E0688C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</w:tcPr>
          <w:p w14:paraId="0C17753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14:paraId="7AF874D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82" w:type="pct"/>
          </w:tcPr>
          <w:p w14:paraId="28A7C00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collagen synthesis,</w:t>
            </w:r>
          </w:p>
          <w:p w14:paraId="467F086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cell proliferation,</w:t>
            </w:r>
          </w:p>
          <w:p w14:paraId="1271A61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fibroblast migration,</w:t>
            </w:r>
          </w:p>
          <w:p w14:paraId="2CFE92C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re-epithelialization rate,</w:t>
            </w:r>
          </w:p>
          <w:p w14:paraId="3D52D4BC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uronic acid level in granulation tissue</w:t>
            </w:r>
          </w:p>
        </w:tc>
        <w:tc>
          <w:tcPr>
            <w:tcW w:w="874" w:type="pct"/>
          </w:tcPr>
          <w:p w14:paraId="2DB7F95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05E5CF5C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mice; line Balb/c</w:t>
            </w:r>
          </w:p>
        </w:tc>
        <w:tc>
          <w:tcPr>
            <w:tcW w:w="922" w:type="pct"/>
          </w:tcPr>
          <w:p w14:paraId="5C50B1D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Full-thickness wound</w:t>
            </w:r>
          </w:p>
        </w:tc>
        <w:tc>
          <w:tcPr>
            <w:tcW w:w="345" w:type="pct"/>
            <w:vMerge/>
          </w:tcPr>
          <w:p w14:paraId="1EC398D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</w:tr>
      <w:tr w:rsidR="006726CB" w:rsidRPr="00DC564C" w14:paraId="29A0B3EB" w14:textId="77777777" w:rsidTr="008C37B4">
        <w:trPr>
          <w:trHeight w:val="722"/>
        </w:trPr>
        <w:tc>
          <w:tcPr>
            <w:tcW w:w="483" w:type="pct"/>
            <w:vMerge w:val="restart"/>
          </w:tcPr>
          <w:p w14:paraId="457E805D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EGF</w:t>
            </w:r>
          </w:p>
        </w:tc>
        <w:tc>
          <w:tcPr>
            <w:tcW w:w="767" w:type="pct"/>
            <w:vMerge w:val="restart"/>
          </w:tcPr>
          <w:p w14:paraId="210F5311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Bioconjugate</w:t>
            </w:r>
          </w:p>
        </w:tc>
        <w:tc>
          <w:tcPr>
            <w:tcW w:w="526" w:type="pct"/>
            <w:vMerge w:val="restart"/>
          </w:tcPr>
          <w:p w14:paraId="63F2808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Curcumin and bone marrow-derived MSCs (</w:t>
            </w:r>
            <w:bookmarkStart w:id="0" w:name="_Hlk175520949"/>
            <w:r w:rsidRPr="00DC564C">
              <w:rPr>
                <w:sz w:val="18"/>
                <w:szCs w:val="18"/>
                <w:lang w:val="en-US"/>
              </w:rPr>
              <w:t>BM-MSC</w:t>
            </w:r>
            <w:bookmarkEnd w:id="0"/>
            <w:r w:rsidRPr="00DC564C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082" w:type="pct"/>
          </w:tcPr>
          <w:p w14:paraId="693899B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sz w:val="18"/>
                <w:szCs w:val="18"/>
                <w:lang w:val="en-US"/>
              </w:rPr>
              <w:t>cell proliferation</w:t>
            </w:r>
            <w:r w:rsidRPr="00DC564C">
              <w:rPr>
                <w:sz w:val="18"/>
                <w:szCs w:val="18"/>
              </w:rPr>
              <w:t>,</w:t>
            </w:r>
          </w:p>
          <w:p w14:paraId="3B6E254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sz w:val="18"/>
                <w:szCs w:val="18"/>
                <w:lang w:val="en-US"/>
              </w:rPr>
              <w:t>viability</w:t>
            </w:r>
          </w:p>
        </w:tc>
        <w:tc>
          <w:tcPr>
            <w:tcW w:w="874" w:type="pct"/>
          </w:tcPr>
          <w:p w14:paraId="280052AB" w14:textId="77777777" w:rsidR="00E073DC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vitro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0B98CAD2" w14:textId="3EB692C8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mouse fibroblasts; line NIH-3T3</w:t>
            </w:r>
          </w:p>
        </w:tc>
        <w:tc>
          <w:tcPr>
            <w:tcW w:w="922" w:type="pct"/>
            <w:vAlign w:val="center"/>
          </w:tcPr>
          <w:p w14:paraId="7FA98C5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–</w:t>
            </w:r>
          </w:p>
        </w:tc>
        <w:tc>
          <w:tcPr>
            <w:tcW w:w="345" w:type="pct"/>
            <w:vMerge w:val="restart"/>
          </w:tcPr>
          <w:p w14:paraId="2679CC5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[3</w:t>
            </w:r>
            <w:r w:rsidRPr="00DC564C">
              <w:rPr>
                <w:sz w:val="18"/>
                <w:szCs w:val="18"/>
                <w:lang w:val="en-US"/>
              </w:rPr>
              <w:t>7</w:t>
            </w:r>
            <w:r w:rsidRPr="00DC564C">
              <w:rPr>
                <w:sz w:val="18"/>
                <w:szCs w:val="18"/>
              </w:rPr>
              <w:t>]</w:t>
            </w:r>
          </w:p>
        </w:tc>
      </w:tr>
      <w:tr w:rsidR="006726CB" w:rsidRPr="008C37B4" w14:paraId="2F4ECC88" w14:textId="77777777" w:rsidTr="008C37B4">
        <w:trPr>
          <w:trHeight w:val="1027"/>
        </w:trPr>
        <w:tc>
          <w:tcPr>
            <w:tcW w:w="483" w:type="pct"/>
            <w:vMerge/>
          </w:tcPr>
          <w:p w14:paraId="15230C7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</w:tcPr>
          <w:p w14:paraId="7CA1559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14:paraId="545D7C7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82" w:type="pct"/>
          </w:tcPr>
          <w:p w14:paraId="217BB4D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</w:t>
            </w:r>
            <w:r w:rsidRPr="00DC564C">
              <w:rPr>
                <w:sz w:val="18"/>
                <w:szCs w:val="18"/>
              </w:rPr>
              <w:t>α</w:t>
            </w:r>
            <w:r w:rsidRPr="00DC564C">
              <w:rPr>
                <w:sz w:val="18"/>
                <w:szCs w:val="18"/>
                <w:lang w:val="en-US"/>
              </w:rPr>
              <w:t>-SMA expression,</w:t>
            </w:r>
          </w:p>
          <w:p w14:paraId="21D4B7D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CD31 level,</w:t>
            </w:r>
          </w:p>
          <w:p w14:paraId="789DFEA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von Willebrand factor level,</w:t>
            </w:r>
          </w:p>
          <w:p w14:paraId="60406D4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angiogenesis,</w:t>
            </w:r>
          </w:p>
          <w:p w14:paraId="22ACC6E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inhibition of the NF</w:t>
            </w:r>
            <w:r w:rsidRPr="00DC564C">
              <w:rPr>
                <w:sz w:val="18"/>
                <w:szCs w:val="18"/>
              </w:rPr>
              <w:t>κ</w:t>
            </w:r>
            <w:r w:rsidRPr="00DC564C">
              <w:rPr>
                <w:sz w:val="18"/>
                <w:szCs w:val="18"/>
                <w:lang w:val="en-US"/>
              </w:rPr>
              <w:t>B inflammatory pathway</w:t>
            </w:r>
          </w:p>
        </w:tc>
        <w:tc>
          <w:tcPr>
            <w:tcW w:w="874" w:type="pct"/>
          </w:tcPr>
          <w:p w14:paraId="5957A02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11A6D06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rats; Sprague-Dawley line</w:t>
            </w:r>
          </w:p>
        </w:tc>
        <w:tc>
          <w:tcPr>
            <w:tcW w:w="922" w:type="pct"/>
          </w:tcPr>
          <w:p w14:paraId="4795E50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Full-thickness wound; diabetes mellitus</w:t>
            </w:r>
          </w:p>
        </w:tc>
        <w:tc>
          <w:tcPr>
            <w:tcW w:w="345" w:type="pct"/>
            <w:vMerge/>
          </w:tcPr>
          <w:p w14:paraId="5C7FD65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  <w:tr w:rsidR="006726CB" w:rsidRPr="00DC564C" w14:paraId="1E88F4E0" w14:textId="77777777" w:rsidTr="008C37B4">
        <w:trPr>
          <w:trHeight w:val="472"/>
        </w:trPr>
        <w:tc>
          <w:tcPr>
            <w:tcW w:w="483" w:type="pct"/>
          </w:tcPr>
          <w:p w14:paraId="7D0939B8" w14:textId="56E60116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PDGF+IGF-1;</w:t>
            </w:r>
          </w:p>
          <w:p w14:paraId="65F85083" w14:textId="50C4944A" w:rsidR="006726CB" w:rsidRPr="00DC564C" w:rsidRDefault="006726CB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FGF-2+EGF</w:t>
            </w:r>
          </w:p>
        </w:tc>
        <w:tc>
          <w:tcPr>
            <w:tcW w:w="767" w:type="pct"/>
          </w:tcPr>
          <w:p w14:paraId="0235976C" w14:textId="77777777" w:rsidR="006726CB" w:rsidRPr="00DC564C" w:rsidRDefault="006726CB" w:rsidP="00DC564C">
            <w:pPr>
              <w:spacing w:after="160" w:line="259" w:lineRule="auto"/>
              <w:ind w:left="0" w:right="0"/>
              <w:jc w:val="left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Hydrogel</w:t>
            </w:r>
          </w:p>
        </w:tc>
        <w:tc>
          <w:tcPr>
            <w:tcW w:w="526" w:type="pct"/>
          </w:tcPr>
          <w:p w14:paraId="5CFEB7F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Platelet precipitate</w:t>
            </w:r>
          </w:p>
        </w:tc>
        <w:tc>
          <w:tcPr>
            <w:tcW w:w="1082" w:type="pct"/>
          </w:tcPr>
          <w:p w14:paraId="32E36AC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vascularization,</w:t>
            </w:r>
          </w:p>
          <w:p w14:paraId="59831C31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IL-6 level, </w:t>
            </w:r>
          </w:p>
          <w:p w14:paraId="15DD78D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collagen synthesis</w:t>
            </w:r>
          </w:p>
        </w:tc>
        <w:tc>
          <w:tcPr>
            <w:tcW w:w="874" w:type="pct"/>
          </w:tcPr>
          <w:p w14:paraId="6C719F4D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5DF94CF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mice; line SKH-1</w:t>
            </w:r>
            <w:r w:rsidRPr="00DC564C">
              <w:rPr>
                <w:sz w:val="18"/>
                <w:szCs w:val="18"/>
              </w:rPr>
              <w:t>с</w:t>
            </w:r>
          </w:p>
        </w:tc>
        <w:tc>
          <w:tcPr>
            <w:tcW w:w="922" w:type="pct"/>
          </w:tcPr>
          <w:p w14:paraId="4009E96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Full-thickness wound</w:t>
            </w:r>
          </w:p>
        </w:tc>
        <w:tc>
          <w:tcPr>
            <w:tcW w:w="345" w:type="pct"/>
          </w:tcPr>
          <w:p w14:paraId="574C208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[3</w:t>
            </w:r>
            <w:r w:rsidRPr="00DC564C">
              <w:rPr>
                <w:sz w:val="18"/>
                <w:szCs w:val="18"/>
                <w:lang w:val="en-US"/>
              </w:rPr>
              <w:t>8</w:t>
            </w:r>
            <w:r w:rsidRPr="00DC564C">
              <w:rPr>
                <w:sz w:val="18"/>
                <w:szCs w:val="18"/>
              </w:rPr>
              <w:t>]</w:t>
            </w:r>
          </w:p>
        </w:tc>
      </w:tr>
      <w:tr w:rsidR="006726CB" w:rsidRPr="00DC564C" w14:paraId="3A245236" w14:textId="77777777" w:rsidTr="008C37B4">
        <w:trPr>
          <w:trHeight w:val="233"/>
        </w:trPr>
        <w:tc>
          <w:tcPr>
            <w:tcW w:w="483" w:type="pct"/>
            <w:vMerge w:val="restart"/>
          </w:tcPr>
          <w:p w14:paraId="0726E55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IGF-1</w:t>
            </w:r>
          </w:p>
        </w:tc>
        <w:tc>
          <w:tcPr>
            <w:tcW w:w="767" w:type="pct"/>
            <w:vMerge w:val="restart"/>
          </w:tcPr>
          <w:p w14:paraId="7A38AAF1" w14:textId="77777777" w:rsidR="006726CB" w:rsidRPr="00DC564C" w:rsidRDefault="006726CB" w:rsidP="00DC564C">
            <w:pPr>
              <w:spacing w:after="160" w:line="259" w:lineRule="auto"/>
              <w:ind w:left="0" w:right="0"/>
              <w:jc w:val="left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Hydrogel</w:t>
            </w:r>
          </w:p>
        </w:tc>
        <w:tc>
          <w:tcPr>
            <w:tcW w:w="526" w:type="pct"/>
            <w:vMerge w:val="restart"/>
          </w:tcPr>
          <w:p w14:paraId="6B02E12D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Chitosan</w:t>
            </w:r>
          </w:p>
        </w:tc>
        <w:tc>
          <w:tcPr>
            <w:tcW w:w="1082" w:type="pct"/>
          </w:tcPr>
          <w:p w14:paraId="68855E7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number of positive cells to the proliferation antigen Ki-67,</w:t>
            </w:r>
          </w:p>
          <w:p w14:paraId="5F86542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cell migration to the damaged area</w:t>
            </w:r>
          </w:p>
        </w:tc>
        <w:tc>
          <w:tcPr>
            <w:tcW w:w="874" w:type="pct"/>
          </w:tcPr>
          <w:p w14:paraId="29041DEA" w14:textId="6D5EBB46" w:rsidR="00F222D9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vitro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3F5709E0" w14:textId="1DFC707A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human endothelial cells; line HUVEC</w:t>
            </w:r>
          </w:p>
        </w:tc>
        <w:tc>
          <w:tcPr>
            <w:tcW w:w="922" w:type="pct"/>
          </w:tcPr>
          <w:p w14:paraId="0922A89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Cell monolayer damage</w:t>
            </w:r>
          </w:p>
        </w:tc>
        <w:tc>
          <w:tcPr>
            <w:tcW w:w="345" w:type="pct"/>
            <w:vMerge w:val="restart"/>
          </w:tcPr>
          <w:p w14:paraId="11A9CCD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[3</w:t>
            </w:r>
            <w:r w:rsidRPr="00DC564C">
              <w:rPr>
                <w:sz w:val="18"/>
                <w:szCs w:val="18"/>
                <w:lang w:val="en-US"/>
              </w:rPr>
              <w:t>9</w:t>
            </w:r>
            <w:r w:rsidRPr="00DC564C">
              <w:rPr>
                <w:sz w:val="18"/>
                <w:szCs w:val="18"/>
              </w:rPr>
              <w:t>]</w:t>
            </w:r>
          </w:p>
        </w:tc>
      </w:tr>
      <w:tr w:rsidR="006726CB" w:rsidRPr="00DC564C" w14:paraId="6FDDFFEF" w14:textId="77777777" w:rsidTr="008C37B4">
        <w:trPr>
          <w:trHeight w:val="232"/>
        </w:trPr>
        <w:tc>
          <w:tcPr>
            <w:tcW w:w="483" w:type="pct"/>
            <w:vMerge/>
          </w:tcPr>
          <w:p w14:paraId="1E72AFF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</w:tcPr>
          <w:p w14:paraId="30D67CF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14:paraId="2F84D37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82" w:type="pct"/>
          </w:tcPr>
          <w:p w14:paraId="15B15DDD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VEGFR2 expression</w:t>
            </w:r>
            <w:r w:rsidRPr="00DC564C">
              <w:rPr>
                <w:sz w:val="18"/>
                <w:szCs w:val="18"/>
                <w:lang w:val="en-US"/>
              </w:rPr>
              <w:t>,</w:t>
            </w:r>
          </w:p>
          <w:p w14:paraId="506AB4C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VEGF-A, HIF-1α, PDGF, ANG1 gene expression</w:t>
            </w:r>
            <w:r w:rsidRPr="00DC564C">
              <w:rPr>
                <w:sz w:val="18"/>
                <w:szCs w:val="18"/>
                <w:lang w:val="en-US"/>
              </w:rPr>
              <w:t>,</w:t>
            </w:r>
          </w:p>
          <w:p w14:paraId="28A56FA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microvessel density</w:t>
            </w:r>
          </w:p>
        </w:tc>
        <w:tc>
          <w:tcPr>
            <w:tcW w:w="874" w:type="pct"/>
          </w:tcPr>
          <w:p w14:paraId="7873C352" w14:textId="77777777" w:rsidR="00F222D9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6DB88F09" w14:textId="66436536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transgenic mice</w:t>
            </w:r>
            <w:r w:rsidRPr="00DC564C">
              <w:rPr>
                <w:sz w:val="18"/>
                <w:szCs w:val="18"/>
                <w:lang w:val="en-US"/>
              </w:rPr>
              <w:t>, line VEGFR2-luc</w:t>
            </w:r>
          </w:p>
        </w:tc>
        <w:tc>
          <w:tcPr>
            <w:tcW w:w="922" w:type="pct"/>
          </w:tcPr>
          <w:p w14:paraId="5C544FC4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Full-thickness wound</w:t>
            </w:r>
          </w:p>
        </w:tc>
        <w:tc>
          <w:tcPr>
            <w:tcW w:w="345" w:type="pct"/>
            <w:vMerge/>
          </w:tcPr>
          <w:p w14:paraId="29850A04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</w:tr>
      <w:tr w:rsidR="006726CB" w:rsidRPr="00DC564C" w14:paraId="0236F6E2" w14:textId="77777777" w:rsidTr="008C37B4">
        <w:trPr>
          <w:trHeight w:val="233"/>
        </w:trPr>
        <w:tc>
          <w:tcPr>
            <w:tcW w:w="483" w:type="pct"/>
            <w:vMerge w:val="restart"/>
          </w:tcPr>
          <w:p w14:paraId="32B074C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IGF-1</w:t>
            </w:r>
          </w:p>
        </w:tc>
        <w:tc>
          <w:tcPr>
            <w:tcW w:w="767" w:type="pct"/>
            <w:vMerge w:val="restart"/>
          </w:tcPr>
          <w:p w14:paraId="367CC0F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Film</w:t>
            </w:r>
          </w:p>
        </w:tc>
        <w:tc>
          <w:tcPr>
            <w:tcW w:w="526" w:type="pct"/>
            <w:vMerge w:val="restart"/>
          </w:tcPr>
          <w:p w14:paraId="6B04D42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Fibroin</w:t>
            </w:r>
          </w:p>
        </w:tc>
        <w:tc>
          <w:tcPr>
            <w:tcW w:w="1082" w:type="pct"/>
          </w:tcPr>
          <w:p w14:paraId="334B83A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cell migration to the damaged area</w:t>
            </w:r>
          </w:p>
        </w:tc>
        <w:tc>
          <w:tcPr>
            <w:tcW w:w="874" w:type="pct"/>
          </w:tcPr>
          <w:p w14:paraId="73069361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vitro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5E50D7C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mouse fibroblasts; line BALB/3T3</w:t>
            </w:r>
          </w:p>
        </w:tc>
        <w:tc>
          <w:tcPr>
            <w:tcW w:w="922" w:type="pct"/>
          </w:tcPr>
          <w:p w14:paraId="5E733B6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Cell monolayer damage</w:t>
            </w:r>
          </w:p>
        </w:tc>
        <w:tc>
          <w:tcPr>
            <w:tcW w:w="345" w:type="pct"/>
            <w:vMerge w:val="restart"/>
          </w:tcPr>
          <w:p w14:paraId="05BB6C5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[40]</w:t>
            </w:r>
          </w:p>
        </w:tc>
      </w:tr>
      <w:tr w:rsidR="006726CB" w:rsidRPr="008C37B4" w14:paraId="30FC8B04" w14:textId="77777777" w:rsidTr="008C37B4">
        <w:trPr>
          <w:trHeight w:val="232"/>
        </w:trPr>
        <w:tc>
          <w:tcPr>
            <w:tcW w:w="483" w:type="pct"/>
            <w:vMerge/>
          </w:tcPr>
          <w:p w14:paraId="11A9E9F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</w:tcPr>
          <w:p w14:paraId="3E813C24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14:paraId="7EECFD4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82" w:type="pct"/>
          </w:tcPr>
          <w:p w14:paraId="64BD8294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proliferation</w:t>
            </w:r>
            <w:r w:rsidRPr="00DC564C">
              <w:rPr>
                <w:sz w:val="18"/>
                <w:szCs w:val="18"/>
                <w:lang w:val="en-US"/>
              </w:rPr>
              <w:t>,</w:t>
            </w:r>
          </w:p>
          <w:p w14:paraId="5547564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↑ re-epithelialization rate,</w:t>
            </w:r>
          </w:p>
          <w:p w14:paraId="2CC6054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IGF-1R phosphorylation level</w:t>
            </w:r>
          </w:p>
        </w:tc>
        <w:tc>
          <w:tcPr>
            <w:tcW w:w="874" w:type="pct"/>
          </w:tcPr>
          <w:p w14:paraId="43C5A86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10DA1398" w14:textId="428EC154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mice, line db/db (</w:t>
            </w:r>
            <w:r w:rsidR="00F222D9" w:rsidRPr="00DC564C">
              <w:rPr>
                <w:rFonts w:eastAsiaTheme="minorHAnsi"/>
                <w:sz w:val="18"/>
                <w:szCs w:val="18"/>
                <w:lang w:val="en-US" w:eastAsia="en-US"/>
              </w:rPr>
              <w:t>C57BLKS/J gene mutation</w:t>
            </w:r>
            <w:r w:rsidR="00F222D9" w:rsidRPr="00DC564C" w:rsidDel="00F222D9">
              <w:rPr>
                <w:rFonts w:eastAsiaTheme="minorHAnsi"/>
                <w:sz w:val="18"/>
                <w:szCs w:val="18"/>
                <w:lang w:val="en-US" w:eastAsia="en-US"/>
              </w:rPr>
              <w:t xml:space="preserve"> </w:t>
            </w:r>
            <w:r w:rsidRPr="00DC564C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22" w:type="pct"/>
          </w:tcPr>
          <w:p w14:paraId="192E6D1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Full-thickness wound; diabetes mellitus</w:t>
            </w:r>
          </w:p>
        </w:tc>
        <w:tc>
          <w:tcPr>
            <w:tcW w:w="345" w:type="pct"/>
            <w:vMerge/>
          </w:tcPr>
          <w:p w14:paraId="251BA7A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</w:p>
        </w:tc>
      </w:tr>
      <w:tr w:rsidR="006726CB" w:rsidRPr="00DC564C" w14:paraId="2663801A" w14:textId="77777777" w:rsidTr="008C37B4">
        <w:trPr>
          <w:trHeight w:val="472"/>
        </w:trPr>
        <w:tc>
          <w:tcPr>
            <w:tcW w:w="483" w:type="pct"/>
          </w:tcPr>
          <w:p w14:paraId="636DD2E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IGF-1</w:t>
            </w:r>
          </w:p>
        </w:tc>
        <w:tc>
          <w:tcPr>
            <w:tcW w:w="767" w:type="pct"/>
          </w:tcPr>
          <w:p w14:paraId="07408F1C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Cream</w:t>
            </w:r>
          </w:p>
        </w:tc>
        <w:tc>
          <w:tcPr>
            <w:tcW w:w="526" w:type="pct"/>
            <w:vAlign w:val="center"/>
          </w:tcPr>
          <w:p w14:paraId="52BED892" w14:textId="799B7EE4" w:rsidR="006726CB" w:rsidRPr="00DC564C" w:rsidRDefault="00F222D9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–</w:t>
            </w:r>
          </w:p>
        </w:tc>
        <w:tc>
          <w:tcPr>
            <w:tcW w:w="1082" w:type="pct"/>
          </w:tcPr>
          <w:p w14:paraId="7E874A1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</w:t>
            </w:r>
            <w:r w:rsidRPr="00DC564C">
              <w:rPr>
                <w:sz w:val="18"/>
                <w:szCs w:val="18"/>
              </w:rPr>
              <w:t>α</w:t>
            </w:r>
            <w:r w:rsidRPr="00DC564C">
              <w:rPr>
                <w:sz w:val="18"/>
                <w:szCs w:val="18"/>
                <w:lang w:val="en-US"/>
              </w:rPr>
              <w:t>-SMA expression,</w:t>
            </w:r>
          </w:p>
          <w:p w14:paraId="2732CB52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myofibroblast expression</w:t>
            </w:r>
          </w:p>
        </w:tc>
        <w:tc>
          <w:tcPr>
            <w:tcW w:w="874" w:type="pct"/>
          </w:tcPr>
          <w:p w14:paraId="62AED6A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686D20D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rats;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Wistar line</w:t>
            </w:r>
          </w:p>
        </w:tc>
        <w:tc>
          <w:tcPr>
            <w:tcW w:w="922" w:type="pct"/>
          </w:tcPr>
          <w:p w14:paraId="3D922BC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Full-thickness wound; diabetes mellitus</w:t>
            </w:r>
          </w:p>
        </w:tc>
        <w:tc>
          <w:tcPr>
            <w:tcW w:w="345" w:type="pct"/>
          </w:tcPr>
          <w:p w14:paraId="2BA6504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</w:rPr>
              <w:t>[4</w:t>
            </w:r>
            <w:r w:rsidRPr="00DC564C">
              <w:rPr>
                <w:sz w:val="18"/>
                <w:szCs w:val="18"/>
                <w:lang w:val="en-US"/>
              </w:rPr>
              <w:t>1</w:t>
            </w:r>
            <w:r w:rsidRPr="00DC564C">
              <w:rPr>
                <w:sz w:val="18"/>
                <w:szCs w:val="18"/>
              </w:rPr>
              <w:t>]</w:t>
            </w:r>
          </w:p>
        </w:tc>
      </w:tr>
      <w:tr w:rsidR="006726CB" w:rsidRPr="00DC564C" w14:paraId="090D8257" w14:textId="77777777" w:rsidTr="008C37B4">
        <w:trPr>
          <w:trHeight w:val="472"/>
        </w:trPr>
        <w:tc>
          <w:tcPr>
            <w:tcW w:w="483" w:type="pct"/>
          </w:tcPr>
          <w:p w14:paraId="52362F0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SDF-1α</w:t>
            </w:r>
          </w:p>
        </w:tc>
        <w:tc>
          <w:tcPr>
            <w:tcW w:w="767" w:type="pct"/>
          </w:tcPr>
          <w:p w14:paraId="03B6E142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Liposomes</w:t>
            </w:r>
          </w:p>
        </w:tc>
        <w:tc>
          <w:tcPr>
            <w:tcW w:w="526" w:type="pct"/>
          </w:tcPr>
          <w:p w14:paraId="19EC5FE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Decellularized matrix “Alloderm”</w:t>
            </w:r>
          </w:p>
        </w:tc>
        <w:tc>
          <w:tcPr>
            <w:tcW w:w="1082" w:type="pct"/>
          </w:tcPr>
          <w:p w14:paraId="1C28840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α-SMA expression</w:t>
            </w:r>
            <w:r w:rsidRPr="00DC564C">
              <w:rPr>
                <w:sz w:val="18"/>
                <w:szCs w:val="18"/>
                <w:lang w:val="en-US"/>
              </w:rPr>
              <w:t>,</w:t>
            </w:r>
          </w:p>
          <w:p w14:paraId="595DC93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expression of the proliferation antigen Ki67</w:t>
            </w:r>
            <w:r w:rsidRPr="00DC564C">
              <w:rPr>
                <w:sz w:val="18"/>
                <w:szCs w:val="18"/>
                <w:lang w:val="en-US"/>
              </w:rPr>
              <w:t>,</w:t>
            </w:r>
          </w:p>
          <w:p w14:paraId="7DFD70E3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expression of CD31</w:t>
            </w:r>
          </w:p>
        </w:tc>
        <w:tc>
          <w:tcPr>
            <w:tcW w:w="874" w:type="pct"/>
          </w:tcPr>
          <w:p w14:paraId="7EE0A4D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0B21511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mice; line db/db (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C57BLKS/J gene mutation</w:t>
            </w:r>
            <w:r w:rsidRPr="00DC564C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22" w:type="pct"/>
          </w:tcPr>
          <w:p w14:paraId="18305F4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Full-thickness wound; diabetes mellitus</w:t>
            </w:r>
          </w:p>
        </w:tc>
        <w:tc>
          <w:tcPr>
            <w:tcW w:w="345" w:type="pct"/>
          </w:tcPr>
          <w:p w14:paraId="12C4200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</w:rPr>
              <w:t>[4</w:t>
            </w:r>
            <w:r w:rsidRPr="00DC564C">
              <w:rPr>
                <w:sz w:val="18"/>
                <w:szCs w:val="18"/>
                <w:lang w:val="en-US"/>
              </w:rPr>
              <w:t>2</w:t>
            </w:r>
            <w:r w:rsidRPr="00DC564C">
              <w:rPr>
                <w:sz w:val="18"/>
                <w:szCs w:val="18"/>
              </w:rPr>
              <w:t>]</w:t>
            </w:r>
          </w:p>
        </w:tc>
      </w:tr>
      <w:tr w:rsidR="006726CB" w:rsidRPr="00DC564C" w14:paraId="63081E9A" w14:textId="77777777" w:rsidTr="008C37B4">
        <w:trPr>
          <w:trHeight w:val="472"/>
        </w:trPr>
        <w:tc>
          <w:tcPr>
            <w:tcW w:w="483" w:type="pct"/>
          </w:tcPr>
          <w:p w14:paraId="664DF641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lastRenderedPageBreak/>
              <w:t>SDF-1α</w:t>
            </w:r>
          </w:p>
        </w:tc>
        <w:tc>
          <w:tcPr>
            <w:tcW w:w="767" w:type="pct"/>
          </w:tcPr>
          <w:p w14:paraId="57ED13B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Liposomes and hydrogel</w:t>
            </w:r>
          </w:p>
        </w:tc>
        <w:tc>
          <w:tcPr>
            <w:tcW w:w="526" w:type="pct"/>
          </w:tcPr>
          <w:p w14:paraId="3D1A8091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Gelatin methacrylate</w:t>
            </w:r>
          </w:p>
        </w:tc>
        <w:tc>
          <w:tcPr>
            <w:tcW w:w="1082" w:type="pct"/>
          </w:tcPr>
          <w:p w14:paraId="3CC304C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cell migration</w:t>
            </w:r>
            <w:r w:rsidRPr="00DC564C">
              <w:rPr>
                <w:sz w:val="18"/>
                <w:szCs w:val="18"/>
                <w:lang w:val="en-US"/>
              </w:rPr>
              <w:t>,</w:t>
            </w:r>
          </w:p>
          <w:p w14:paraId="209B38C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activation of cell chemotaxis induction</w:t>
            </w:r>
            <w:r w:rsidRPr="00DC564C">
              <w:rPr>
                <w:sz w:val="18"/>
                <w:szCs w:val="18"/>
                <w:lang w:val="en-US"/>
              </w:rPr>
              <w:t>,</w:t>
            </w:r>
          </w:p>
          <w:p w14:paraId="7DDE3F7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↓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 xml:space="preserve">level of phosphorylation of key signaling proteins of the mTOR pathway </w:t>
            </w:r>
            <w:r w:rsidRPr="00DC564C">
              <w:rPr>
                <w:sz w:val="18"/>
                <w:szCs w:val="18"/>
                <w:lang w:val="en-US"/>
              </w:rPr>
              <w:t>(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 xml:space="preserve">PK and </w:t>
            </w:r>
            <w:r w:rsidRPr="00DC564C">
              <w:rPr>
                <w:sz w:val="18"/>
                <w:szCs w:val="18"/>
                <w:lang w:val="en-US"/>
              </w:rPr>
              <w:t>RPS6)</w:t>
            </w:r>
          </w:p>
        </w:tc>
        <w:tc>
          <w:tcPr>
            <w:tcW w:w="874" w:type="pct"/>
          </w:tcPr>
          <w:p w14:paraId="5235F79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vitro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7B687F1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human BM-MSC; RoosterVial™-hBM line</w:t>
            </w:r>
          </w:p>
        </w:tc>
        <w:tc>
          <w:tcPr>
            <w:tcW w:w="922" w:type="pct"/>
            <w:vAlign w:val="center"/>
          </w:tcPr>
          <w:p w14:paraId="72E1C098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–</w:t>
            </w:r>
          </w:p>
        </w:tc>
        <w:tc>
          <w:tcPr>
            <w:tcW w:w="345" w:type="pct"/>
          </w:tcPr>
          <w:p w14:paraId="59A67CA1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[4</w:t>
            </w:r>
            <w:r w:rsidRPr="00DC564C">
              <w:rPr>
                <w:sz w:val="18"/>
                <w:szCs w:val="18"/>
                <w:lang w:val="en-US"/>
              </w:rPr>
              <w:t>3</w:t>
            </w:r>
            <w:r w:rsidRPr="00DC564C">
              <w:rPr>
                <w:sz w:val="18"/>
                <w:szCs w:val="18"/>
              </w:rPr>
              <w:t>]</w:t>
            </w:r>
          </w:p>
        </w:tc>
      </w:tr>
      <w:tr w:rsidR="006726CB" w:rsidRPr="00DC564C" w14:paraId="6E2EB621" w14:textId="77777777" w:rsidTr="008C37B4">
        <w:trPr>
          <w:trHeight w:val="615"/>
        </w:trPr>
        <w:tc>
          <w:tcPr>
            <w:tcW w:w="483" w:type="pct"/>
            <w:vMerge w:val="restart"/>
          </w:tcPr>
          <w:p w14:paraId="498AEC49" w14:textId="2079B8EC" w:rsidR="006726CB" w:rsidRPr="008C37B4" w:rsidRDefault="006726CB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pacing w:val="-2"/>
                <w:sz w:val="18"/>
                <w:szCs w:val="18"/>
              </w:rPr>
            </w:pPr>
            <w:r w:rsidRPr="008C37B4">
              <w:rPr>
                <w:spacing w:val="-2"/>
                <w:sz w:val="18"/>
                <w:szCs w:val="18"/>
              </w:rPr>
              <w:t>KGF-2+FGF-21</w:t>
            </w:r>
          </w:p>
        </w:tc>
        <w:tc>
          <w:tcPr>
            <w:tcW w:w="767" w:type="pct"/>
            <w:vMerge w:val="restart"/>
          </w:tcPr>
          <w:p w14:paraId="71978D6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Hydrogel</w:t>
            </w:r>
          </w:p>
        </w:tc>
        <w:tc>
          <w:tcPr>
            <w:tcW w:w="526" w:type="pct"/>
            <w:vMerge w:val="restart"/>
          </w:tcPr>
          <w:p w14:paraId="5E187CF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Poloxamer 407 and glycerol</w:t>
            </w:r>
          </w:p>
        </w:tc>
        <w:tc>
          <w:tcPr>
            <w:tcW w:w="1082" w:type="pct"/>
          </w:tcPr>
          <w:p w14:paraId="6C7DD8D4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cell migration</w:t>
            </w:r>
            <w:r w:rsidRPr="00DC564C">
              <w:rPr>
                <w:sz w:val="18"/>
                <w:szCs w:val="18"/>
              </w:rPr>
              <w:t>,</w:t>
            </w:r>
          </w:p>
          <w:p w14:paraId="32F42E7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hydrogel biocompatibility</w:t>
            </w:r>
          </w:p>
        </w:tc>
        <w:tc>
          <w:tcPr>
            <w:tcW w:w="874" w:type="pct"/>
          </w:tcPr>
          <w:p w14:paraId="232465E9" w14:textId="4321E380" w:rsidR="00B02B00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vitro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5CA718A4" w14:textId="46666E4A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mouse fibroblasts; line NIH 3T3</w:t>
            </w:r>
          </w:p>
        </w:tc>
        <w:tc>
          <w:tcPr>
            <w:tcW w:w="922" w:type="pct"/>
            <w:vAlign w:val="center"/>
          </w:tcPr>
          <w:p w14:paraId="1169392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–</w:t>
            </w:r>
          </w:p>
        </w:tc>
        <w:tc>
          <w:tcPr>
            <w:tcW w:w="345" w:type="pct"/>
            <w:vMerge w:val="restart"/>
          </w:tcPr>
          <w:p w14:paraId="0CC1498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[4</w:t>
            </w:r>
            <w:r w:rsidRPr="00DC564C">
              <w:rPr>
                <w:sz w:val="18"/>
                <w:szCs w:val="18"/>
                <w:lang w:val="en-US"/>
              </w:rPr>
              <w:t>4</w:t>
            </w:r>
            <w:r w:rsidRPr="00DC564C">
              <w:rPr>
                <w:sz w:val="18"/>
                <w:szCs w:val="18"/>
              </w:rPr>
              <w:t>]</w:t>
            </w:r>
          </w:p>
        </w:tc>
      </w:tr>
      <w:tr w:rsidR="006726CB" w:rsidRPr="00DC564C" w14:paraId="08FCE7A6" w14:textId="77777777" w:rsidTr="008C37B4">
        <w:trPr>
          <w:trHeight w:val="615"/>
        </w:trPr>
        <w:tc>
          <w:tcPr>
            <w:tcW w:w="483" w:type="pct"/>
            <w:vMerge/>
          </w:tcPr>
          <w:p w14:paraId="110DF40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67" w:type="pct"/>
            <w:vMerge/>
          </w:tcPr>
          <w:p w14:paraId="5F572A2C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14:paraId="2DF9C954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82" w:type="pct"/>
          </w:tcPr>
          <w:p w14:paraId="62AD7235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expression of α-SMA factors, collagen type III, TGF-β</w:t>
            </w:r>
            <w:r w:rsidRPr="00DC564C">
              <w:rPr>
                <w:sz w:val="18"/>
                <w:szCs w:val="18"/>
                <w:lang w:val="en-US"/>
              </w:rPr>
              <w:t>,</w:t>
            </w:r>
          </w:p>
          <w:p w14:paraId="33033B2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angiogenesis</w:t>
            </w:r>
            <w:r w:rsidRPr="00DC564C">
              <w:rPr>
                <w:sz w:val="18"/>
                <w:szCs w:val="18"/>
                <w:lang w:val="en-US"/>
              </w:rPr>
              <w:t>,</w:t>
            </w:r>
          </w:p>
          <w:p w14:paraId="1E0180E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levels of VEGF and CD31</w:t>
            </w:r>
          </w:p>
        </w:tc>
        <w:tc>
          <w:tcPr>
            <w:tcW w:w="874" w:type="pct"/>
          </w:tcPr>
          <w:p w14:paraId="2517EE59" w14:textId="06217F1E" w:rsidR="00B02B00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="00B02B00" w:rsidRPr="00DC564C">
              <w:rPr>
                <w:sz w:val="18"/>
                <w:szCs w:val="18"/>
                <w:lang w:val="en-US"/>
              </w:rPr>
              <w:t>;</w:t>
            </w:r>
          </w:p>
          <w:p w14:paraId="3ABB75DD" w14:textId="4E165EAA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>rats, Goto-Kakizaki line (</w:t>
            </w:r>
            <w:r w:rsidRPr="00DC564C">
              <w:rPr>
                <w:sz w:val="18"/>
                <w:szCs w:val="18"/>
              </w:rPr>
              <w:t>β</w:t>
            </w:r>
            <w:r w:rsidRPr="00DC564C">
              <w:rPr>
                <w:sz w:val="18"/>
                <w:szCs w:val="18"/>
                <w:lang w:val="en-US"/>
              </w:rPr>
              <w:t>-cell dysfunction, aberrant amount)</w:t>
            </w:r>
          </w:p>
        </w:tc>
        <w:tc>
          <w:tcPr>
            <w:tcW w:w="922" w:type="pct"/>
          </w:tcPr>
          <w:p w14:paraId="44A5657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Burn wound; </w:t>
            </w:r>
            <w:r w:rsidRPr="00DC564C">
              <w:rPr>
                <w:sz w:val="18"/>
                <w:szCs w:val="18"/>
                <w:lang w:val="en-US"/>
              </w:rPr>
              <w:t>diabetes mellitus</w:t>
            </w:r>
          </w:p>
        </w:tc>
        <w:tc>
          <w:tcPr>
            <w:tcW w:w="345" w:type="pct"/>
            <w:vMerge/>
          </w:tcPr>
          <w:p w14:paraId="1833742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</w:p>
        </w:tc>
      </w:tr>
      <w:tr w:rsidR="006726CB" w:rsidRPr="00DC564C" w14:paraId="494DFBED" w14:textId="77777777" w:rsidTr="008C37B4">
        <w:trPr>
          <w:trHeight w:val="473"/>
        </w:trPr>
        <w:tc>
          <w:tcPr>
            <w:tcW w:w="483" w:type="pct"/>
            <w:vMerge w:val="restart"/>
          </w:tcPr>
          <w:p w14:paraId="694F8419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KGF (FGF-7)</w:t>
            </w:r>
          </w:p>
        </w:tc>
        <w:tc>
          <w:tcPr>
            <w:tcW w:w="767" w:type="pct"/>
            <w:vMerge w:val="restart"/>
          </w:tcPr>
          <w:p w14:paraId="2A8BA726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Nanoparticles</w:t>
            </w:r>
          </w:p>
        </w:tc>
        <w:tc>
          <w:tcPr>
            <w:tcW w:w="526" w:type="pct"/>
            <w:vMerge w:val="restart"/>
          </w:tcPr>
          <w:p w14:paraId="4A981E24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Fibrin and thrombin</w:t>
            </w:r>
          </w:p>
        </w:tc>
        <w:tc>
          <w:tcPr>
            <w:tcW w:w="1082" w:type="pct"/>
          </w:tcPr>
          <w:p w14:paraId="48C933E7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cell adhesion</w:t>
            </w:r>
            <w:r w:rsidRPr="00DC564C">
              <w:rPr>
                <w:sz w:val="18"/>
                <w:szCs w:val="18"/>
              </w:rPr>
              <w:t>,</w:t>
            </w:r>
          </w:p>
          <w:p w14:paraId="69D9032D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cell migration</w:t>
            </w:r>
          </w:p>
        </w:tc>
        <w:tc>
          <w:tcPr>
            <w:tcW w:w="874" w:type="pct"/>
          </w:tcPr>
          <w:p w14:paraId="072B0D29" w14:textId="4B3A8583" w:rsidR="00B02B00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vitro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455BC285" w14:textId="19A4895B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i/>
                <w:sz w:val="18"/>
                <w:szCs w:val="18"/>
                <w:lang w:val="en-US"/>
              </w:rPr>
            </w:pP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human fibroblasts</w:t>
            </w:r>
            <w:r w:rsidRPr="00DC564C">
              <w:rPr>
                <w:sz w:val="18"/>
                <w:szCs w:val="18"/>
                <w:lang w:val="en-US"/>
              </w:rPr>
              <w:t xml:space="preserve">; ATCC line </w:t>
            </w:r>
          </w:p>
        </w:tc>
        <w:tc>
          <w:tcPr>
            <w:tcW w:w="922" w:type="pct"/>
            <w:vAlign w:val="center"/>
          </w:tcPr>
          <w:p w14:paraId="6C4234BE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–</w:t>
            </w:r>
          </w:p>
        </w:tc>
        <w:tc>
          <w:tcPr>
            <w:tcW w:w="345" w:type="pct"/>
            <w:vMerge w:val="restart"/>
          </w:tcPr>
          <w:p w14:paraId="42EE415A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center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</w:rPr>
              <w:t>[4</w:t>
            </w:r>
            <w:r w:rsidRPr="00DC564C">
              <w:rPr>
                <w:sz w:val="18"/>
                <w:szCs w:val="18"/>
                <w:lang w:val="en-US"/>
              </w:rPr>
              <w:t>5</w:t>
            </w:r>
            <w:r w:rsidRPr="00DC564C">
              <w:rPr>
                <w:sz w:val="18"/>
                <w:szCs w:val="18"/>
              </w:rPr>
              <w:t>]</w:t>
            </w:r>
          </w:p>
        </w:tc>
      </w:tr>
      <w:tr w:rsidR="006726CB" w:rsidRPr="00DC564C" w14:paraId="1DE279EC" w14:textId="77777777" w:rsidTr="008C37B4">
        <w:trPr>
          <w:trHeight w:val="472"/>
        </w:trPr>
        <w:tc>
          <w:tcPr>
            <w:tcW w:w="483" w:type="pct"/>
            <w:vMerge/>
          </w:tcPr>
          <w:p w14:paraId="4FC691F5" w14:textId="77777777" w:rsidR="006726CB" w:rsidRPr="00DC564C" w:rsidRDefault="006726CB" w:rsidP="00DC564C">
            <w:pPr>
              <w:spacing w:before="80" w:after="40" w:line="259" w:lineRule="auto"/>
              <w:ind w:left="0" w:right="0"/>
              <w:jc w:val="center"/>
              <w:rPr>
                <w:rFonts w:asciiTheme="minorHAnsi" w:eastAsiaTheme="minorHAnsi" w:hAnsiTheme="minorHAnsi" w:cstheme="minorBidi"/>
                <w:sz w:val="24"/>
                <w:szCs w:val="22"/>
                <w:lang w:eastAsia="en-US"/>
              </w:rPr>
            </w:pPr>
          </w:p>
        </w:tc>
        <w:tc>
          <w:tcPr>
            <w:tcW w:w="767" w:type="pct"/>
            <w:vMerge/>
          </w:tcPr>
          <w:p w14:paraId="0FDA3C33" w14:textId="77777777" w:rsidR="006726CB" w:rsidRPr="00DC564C" w:rsidRDefault="006726CB" w:rsidP="00DC564C">
            <w:pPr>
              <w:spacing w:before="80" w:after="40" w:line="259" w:lineRule="auto"/>
              <w:ind w:left="0" w:right="0"/>
              <w:jc w:val="center"/>
              <w:rPr>
                <w:rFonts w:asciiTheme="minorHAnsi" w:eastAsiaTheme="minorHAnsi" w:hAnsiTheme="minorHAnsi" w:cstheme="minorBidi"/>
                <w:sz w:val="24"/>
                <w:szCs w:val="22"/>
                <w:lang w:eastAsia="en-US"/>
              </w:rPr>
            </w:pPr>
          </w:p>
        </w:tc>
        <w:tc>
          <w:tcPr>
            <w:tcW w:w="526" w:type="pct"/>
            <w:vMerge/>
          </w:tcPr>
          <w:p w14:paraId="42441BFC" w14:textId="77777777" w:rsidR="006726CB" w:rsidRPr="00DC564C" w:rsidRDefault="006726CB" w:rsidP="00DC564C">
            <w:pPr>
              <w:spacing w:before="80" w:after="40" w:line="259" w:lineRule="auto"/>
              <w:ind w:left="0" w:right="0"/>
              <w:jc w:val="center"/>
              <w:rPr>
                <w:rFonts w:asciiTheme="minorHAnsi" w:eastAsiaTheme="minorHAnsi" w:hAnsiTheme="minorHAnsi" w:cstheme="minorBidi"/>
                <w:sz w:val="24"/>
                <w:szCs w:val="22"/>
                <w:lang w:eastAsia="en-US"/>
              </w:rPr>
            </w:pPr>
          </w:p>
        </w:tc>
        <w:tc>
          <w:tcPr>
            <w:tcW w:w="1082" w:type="pct"/>
          </w:tcPr>
          <w:p w14:paraId="49F279DF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rate of wound re-epithelialization</w:t>
            </w:r>
            <w:r w:rsidRPr="00DC564C">
              <w:rPr>
                <w:sz w:val="18"/>
                <w:szCs w:val="18"/>
                <w:lang w:val="en-US"/>
              </w:rPr>
              <w:t>,</w:t>
            </w:r>
          </w:p>
          <w:p w14:paraId="763A4C5B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↑ epithelial cell migration to the wound area, </w:t>
            </w:r>
            <w:r w:rsidRPr="00DC564C">
              <w:rPr>
                <w:rFonts w:eastAsiaTheme="minorHAnsi"/>
                <w:sz w:val="18"/>
                <w:szCs w:val="18"/>
                <w:lang w:val="en-US" w:eastAsia="en-US"/>
              </w:rPr>
              <w:t>thickening of the epithelial layer</w:t>
            </w:r>
          </w:p>
        </w:tc>
        <w:tc>
          <w:tcPr>
            <w:tcW w:w="874" w:type="pct"/>
          </w:tcPr>
          <w:p w14:paraId="359031ED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i/>
                <w:sz w:val="18"/>
                <w:szCs w:val="18"/>
                <w:lang w:val="en-US"/>
              </w:rPr>
              <w:t>In vivo</w:t>
            </w:r>
            <w:r w:rsidRPr="00DC564C">
              <w:rPr>
                <w:sz w:val="18"/>
                <w:szCs w:val="18"/>
                <w:lang w:val="en-US"/>
              </w:rPr>
              <w:t>;</w:t>
            </w:r>
          </w:p>
          <w:p w14:paraId="77D8161B" w14:textId="6ED1F3D3" w:rsidR="006726CB" w:rsidRPr="00DC564C" w:rsidRDefault="00B02B00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  <w:lang w:val="en-US"/>
              </w:rPr>
            </w:pPr>
            <w:r w:rsidRPr="00DC564C">
              <w:rPr>
                <w:sz w:val="18"/>
                <w:szCs w:val="18"/>
                <w:lang w:val="en-US"/>
              </w:rPr>
              <w:t xml:space="preserve">mice; line </w:t>
            </w:r>
            <w:r w:rsidR="006726CB" w:rsidRPr="00DC564C">
              <w:rPr>
                <w:sz w:val="18"/>
                <w:szCs w:val="18"/>
                <w:lang w:val="en-US"/>
              </w:rPr>
              <w:t xml:space="preserve">C57BL/6 </w:t>
            </w:r>
          </w:p>
        </w:tc>
        <w:tc>
          <w:tcPr>
            <w:tcW w:w="922" w:type="pct"/>
          </w:tcPr>
          <w:p w14:paraId="37D4EED0" w14:textId="77777777" w:rsidR="006726CB" w:rsidRPr="00DC564C" w:rsidRDefault="006726CB" w:rsidP="00DC564C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left="0" w:right="0"/>
              <w:jc w:val="left"/>
              <w:textAlignment w:val="baseline"/>
              <w:rPr>
                <w:sz w:val="18"/>
                <w:szCs w:val="18"/>
              </w:rPr>
            </w:pPr>
            <w:r w:rsidRPr="00DC564C">
              <w:rPr>
                <w:sz w:val="18"/>
                <w:szCs w:val="18"/>
                <w:lang w:val="en-US"/>
              </w:rPr>
              <w:t>Full-thickness wound</w:t>
            </w:r>
          </w:p>
        </w:tc>
        <w:tc>
          <w:tcPr>
            <w:tcW w:w="345" w:type="pct"/>
            <w:vMerge/>
          </w:tcPr>
          <w:p w14:paraId="7EDA75B4" w14:textId="77777777" w:rsidR="006726CB" w:rsidRPr="00DC564C" w:rsidRDefault="006726CB" w:rsidP="00DC564C">
            <w:pPr>
              <w:spacing w:before="80" w:after="40" w:line="259" w:lineRule="auto"/>
              <w:ind w:left="0" w:right="0"/>
              <w:jc w:val="center"/>
              <w:rPr>
                <w:rFonts w:asciiTheme="minorHAnsi" w:eastAsiaTheme="minorHAnsi" w:hAnsiTheme="minorHAnsi" w:cstheme="minorBidi"/>
                <w:sz w:val="24"/>
                <w:szCs w:val="22"/>
                <w:lang w:eastAsia="en-US"/>
              </w:rPr>
            </w:pPr>
          </w:p>
        </w:tc>
      </w:tr>
    </w:tbl>
    <w:p w14:paraId="146C0C35" w14:textId="77777777" w:rsidR="006726CB" w:rsidRPr="00DC564C" w:rsidRDefault="006726CB" w:rsidP="00DC564C">
      <w:pPr>
        <w:spacing w:line="240" w:lineRule="auto"/>
        <w:ind w:left="0" w:right="0" w:firstLine="709"/>
        <w:rPr>
          <w:rFonts w:eastAsiaTheme="minorHAnsi"/>
          <w:sz w:val="18"/>
          <w:szCs w:val="18"/>
          <w:lang w:val="en-US" w:eastAsia="en-US"/>
        </w:rPr>
      </w:pPr>
    </w:p>
    <w:p w14:paraId="1CBC2BCE" w14:textId="5A0B9883" w:rsidR="006726CB" w:rsidRPr="00654031" w:rsidRDefault="006726CB" w:rsidP="00DC564C">
      <w:pPr>
        <w:widowControl w:val="0"/>
        <w:overflowPunct w:val="0"/>
        <w:autoSpaceDE w:val="0"/>
        <w:autoSpaceDN w:val="0"/>
        <w:adjustRightInd w:val="0"/>
        <w:spacing w:line="240" w:lineRule="auto"/>
        <w:ind w:left="0" w:right="0"/>
        <w:textAlignment w:val="baseline"/>
        <w:outlineLvl w:val="4"/>
        <w:rPr>
          <w:lang w:val="en-US"/>
        </w:rPr>
      </w:pPr>
      <w:r w:rsidRPr="00DC564C">
        <w:rPr>
          <w:i/>
          <w:color w:val="000000"/>
          <w:sz w:val="14"/>
          <w:szCs w:val="14"/>
          <w:lang w:val="en-US"/>
        </w:rPr>
        <w:t>Note.</w:t>
      </w:r>
      <w:r w:rsidRPr="00DC564C">
        <w:rPr>
          <w:color w:val="000000"/>
          <w:sz w:val="14"/>
          <w:szCs w:val="14"/>
          <w:lang w:val="en-US"/>
        </w:rPr>
        <w:t xml:space="preserve"> MMP-9 — matrix metalloproteinase; BM-MSC — bone marrow-derived  mesenchymal stem cells; bFGF — basic fibroblast growth factor; aFGF — acidic fibroblast growth factor; EGF — epidermal growth factor; PDGF — platelet-derived growth factor; IGF-1 — insulin-like growth factor 1; IGF-1R —</w:t>
      </w:r>
      <w:r w:rsidR="00616DE6" w:rsidRPr="00DC564C">
        <w:rPr>
          <w:color w:val="000000"/>
          <w:sz w:val="14"/>
          <w:szCs w:val="14"/>
          <w:lang w:val="en-US"/>
        </w:rPr>
        <w:t xml:space="preserve"> </w:t>
      </w:r>
      <w:r w:rsidRPr="00DC564C">
        <w:rPr>
          <w:color w:val="000000"/>
          <w:sz w:val="14"/>
          <w:szCs w:val="14"/>
          <w:lang w:val="en-US"/>
        </w:rPr>
        <w:t>insulin-like growth factor 1 receptor; SDF-1</w:t>
      </w:r>
      <w:r w:rsidRPr="00DC564C">
        <w:rPr>
          <w:color w:val="000000"/>
          <w:sz w:val="14"/>
          <w:szCs w:val="14"/>
        </w:rPr>
        <w:t>α</w:t>
      </w:r>
      <w:r w:rsidRPr="00DC564C">
        <w:rPr>
          <w:color w:val="000000"/>
          <w:sz w:val="14"/>
          <w:szCs w:val="14"/>
          <w:lang w:val="en-US"/>
        </w:rPr>
        <w:t xml:space="preserve"> — stromal cell-derived factor 1α; KGF-2 — keratinocyte growth factor 2; FGF-2 — fibroblast growth factor 2; FGF-7 — fibroblast growth factor 7; FGF-21 — fibroblast growth factor 21; TNF-α — tumor necrosis factor α; VEGF — vascular endothelial growth factor; VEGF-A — vascular endothelial growth factor A; VEGFR2 — vascular endothelial growth factor receptor 2; NFκB — nuclear factor κB; HIF-1α — hypoxia-inducible factor 1α; ANG1 — angiopoietin</w:t>
      </w:r>
      <w:r w:rsidR="00616DE6" w:rsidRPr="00DC564C">
        <w:rPr>
          <w:color w:val="000000"/>
          <w:sz w:val="14"/>
          <w:szCs w:val="14"/>
          <w:lang w:val="en-US"/>
        </w:rPr>
        <w:t> </w:t>
      </w:r>
      <w:r w:rsidRPr="00DC564C">
        <w:rPr>
          <w:color w:val="000000"/>
          <w:sz w:val="14"/>
          <w:szCs w:val="14"/>
          <w:lang w:val="en-US"/>
        </w:rPr>
        <w:t xml:space="preserve">1; α-SMA — α-smooth muscle actin; mTOR — mechanistic target of rapamycin; </w:t>
      </w:r>
      <w:r w:rsidR="00B02B00" w:rsidRPr="00DC564C">
        <w:rPr>
          <w:color w:val="000000"/>
          <w:sz w:val="14"/>
          <w:szCs w:val="14"/>
          <w:lang w:val="en-US"/>
        </w:rPr>
        <w:t xml:space="preserve">PK </w:t>
      </w:r>
      <w:r w:rsidRPr="00DC564C">
        <w:rPr>
          <w:color w:val="000000"/>
          <w:sz w:val="14"/>
          <w:szCs w:val="14"/>
          <w:lang w:val="en-US"/>
        </w:rPr>
        <w:t>— protein kinase B; RPS6 — ribosomal protein S6; TGF-β — transforming growth factor β.</w:t>
      </w:r>
    </w:p>
    <w:sectPr w:rsidR="006726CB" w:rsidRPr="00654031" w:rsidSect="009E4E1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8490" w14:textId="77777777" w:rsidR="0096410B" w:rsidRDefault="0096410B" w:rsidP="009E4E19">
      <w:pPr>
        <w:spacing w:line="240" w:lineRule="auto"/>
      </w:pPr>
      <w:r>
        <w:separator/>
      </w:r>
    </w:p>
  </w:endnote>
  <w:endnote w:type="continuationSeparator" w:id="0">
    <w:p w14:paraId="4BFD5982" w14:textId="77777777" w:rsidR="0096410B" w:rsidRDefault="0096410B" w:rsidP="009E4E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DCF5" w14:textId="77777777" w:rsidR="0096410B" w:rsidRDefault="0096410B" w:rsidP="009E4E19">
      <w:pPr>
        <w:spacing w:line="240" w:lineRule="auto"/>
      </w:pPr>
      <w:r>
        <w:separator/>
      </w:r>
    </w:p>
  </w:footnote>
  <w:footnote w:type="continuationSeparator" w:id="0">
    <w:p w14:paraId="0624A61B" w14:textId="77777777" w:rsidR="0096410B" w:rsidRDefault="0096410B" w:rsidP="009E4E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0B"/>
    <w:rsid w:val="00015068"/>
    <w:rsid w:val="003733D0"/>
    <w:rsid w:val="004442A8"/>
    <w:rsid w:val="004F65CC"/>
    <w:rsid w:val="00616DE6"/>
    <w:rsid w:val="006259B5"/>
    <w:rsid w:val="00654031"/>
    <w:rsid w:val="006726CB"/>
    <w:rsid w:val="007D4959"/>
    <w:rsid w:val="0084743A"/>
    <w:rsid w:val="008C37B4"/>
    <w:rsid w:val="008D170E"/>
    <w:rsid w:val="008F4F62"/>
    <w:rsid w:val="0096410B"/>
    <w:rsid w:val="009750D7"/>
    <w:rsid w:val="009756D1"/>
    <w:rsid w:val="009E4E19"/>
    <w:rsid w:val="00B02B00"/>
    <w:rsid w:val="00C272C0"/>
    <w:rsid w:val="00C82B32"/>
    <w:rsid w:val="00CA3E1A"/>
    <w:rsid w:val="00D10A8F"/>
    <w:rsid w:val="00D94CAB"/>
    <w:rsid w:val="00DC564C"/>
    <w:rsid w:val="00E073DC"/>
    <w:rsid w:val="00E204CD"/>
    <w:rsid w:val="00E21071"/>
    <w:rsid w:val="00E532B7"/>
    <w:rsid w:val="00E6360B"/>
    <w:rsid w:val="00F222D9"/>
    <w:rsid w:val="00F31147"/>
    <w:rsid w:val="00F46EE2"/>
    <w:rsid w:val="00F8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BA87"/>
  <w15:chartTrackingRefBased/>
  <w15:docId w15:val="{582D14BA-AB97-4F3A-B720-39855EB8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60B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Note">
    <w:name w:val="Tabl_Note"/>
    <w:basedOn w:val="a"/>
    <w:rsid w:val="00E6360B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E6360B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E6360B"/>
    <w:pPr>
      <w:jc w:val="left"/>
    </w:pPr>
    <w:rPr>
      <w:color w:val="0000FF"/>
    </w:rPr>
  </w:style>
  <w:style w:type="paragraph" w:customStyle="1" w:styleId="TableName">
    <w:name w:val="Table_Name"/>
    <w:basedOn w:val="a"/>
    <w:rsid w:val="00E6360B"/>
    <w:pPr>
      <w:keepLines/>
      <w:widowControl w:val="0"/>
      <w:overflowPunct w:val="0"/>
      <w:autoSpaceDE w:val="0"/>
      <w:autoSpaceDN w:val="0"/>
      <w:adjustRightInd w:val="0"/>
      <w:spacing w:before="120" w:after="160" w:line="220" w:lineRule="exact"/>
      <w:ind w:left="1021" w:right="0" w:hanging="1021"/>
      <w:textAlignment w:val="baseline"/>
    </w:pPr>
    <w:rPr>
      <w:rFonts w:ascii="Arial" w:hAnsi="Arial"/>
      <w:b/>
      <w:color w:val="000080"/>
      <w:sz w:val="16"/>
      <w:szCs w:val="22"/>
    </w:rPr>
  </w:style>
  <w:style w:type="table" w:styleId="a3">
    <w:name w:val="Grid Table Light"/>
    <w:basedOn w:val="a1"/>
    <w:uiPriority w:val="40"/>
    <w:rsid w:val="00E636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Сетка таблицы светлая1"/>
    <w:basedOn w:val="a1"/>
    <w:uiPriority w:val="40"/>
    <w:rsid w:val="006726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4">
    <w:name w:val="annotation reference"/>
    <w:basedOn w:val="a0"/>
    <w:uiPriority w:val="99"/>
    <w:semiHidden/>
    <w:unhideWhenUsed/>
    <w:rsid w:val="004F65C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F65C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F65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65C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65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65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5C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9E4E1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4E19"/>
    <w:rPr>
      <w:rFonts w:ascii="Times New Roman" w:eastAsia="Times New Roman" w:hAnsi="Times New Roman" w:cs="Times New Roman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E4E1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E4E1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6725-5131-4E64-8DC6-BE8BAA80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Лариса Минченко</cp:lastModifiedBy>
  <cp:revision>2</cp:revision>
  <dcterms:created xsi:type="dcterms:W3CDTF">2024-08-29T09:27:00Z</dcterms:created>
  <dcterms:modified xsi:type="dcterms:W3CDTF">2024-08-29T09:27:00Z</dcterms:modified>
</cp:coreProperties>
</file>